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EA" w:rsidRDefault="000C4236">
      <w:bookmarkStart w:id="0" w:name="_GoBack"/>
      <w:r w:rsidRPr="000C4236">
        <w:rPr>
          <w:u w:val="single"/>
        </w:rPr>
        <w:t xml:space="preserve">Statement from Sweden on expectations to SAON (email from Ulf </w:t>
      </w:r>
      <w:proofErr w:type="spellStart"/>
      <w:r w:rsidRPr="000C4236">
        <w:rPr>
          <w:u w:val="single"/>
        </w:rPr>
        <w:t>Jonsell</w:t>
      </w:r>
      <w:proofErr w:type="spellEnd"/>
      <w:r w:rsidRPr="000C4236">
        <w:rPr>
          <w:u w:val="single"/>
        </w:rPr>
        <w:t>, 20</w:t>
      </w:r>
      <w:r w:rsidRPr="000C4236">
        <w:rPr>
          <w:u w:val="single"/>
          <w:vertAlign w:val="superscript"/>
        </w:rPr>
        <w:t>th</w:t>
      </w:r>
      <w:r w:rsidRPr="000C4236">
        <w:rPr>
          <w:u w:val="single"/>
        </w:rPr>
        <w:t xml:space="preserve"> March 2017)</w:t>
      </w:r>
      <w:bookmarkEnd w:id="0"/>
      <w:r>
        <w:t>:</w:t>
      </w:r>
    </w:p>
    <w:p w:rsidR="001D26A2" w:rsidRDefault="001D26A2"/>
    <w:p w:rsidR="001D26A2" w:rsidRDefault="001D26A2" w:rsidP="001D26A2">
      <w:r>
        <w:t>SAON should be the international voice promoting the vision of an effective and sustained Arctic observing network towards policymakers and other stakeholders. SAON should facilitate the orchestration of national and regional initiatives to build a pan-Arctic network of observation and sharing of Arctic data. To achieve this, SAON-board should be representatives of their country or organisation with wide knowledge of national and international initiatives. The SAON-committees should focus on issues identified to require specific coordination actions, preferably in a task-force manner. SAON should distribute newsletters to a relevant target group on updates relevant for reaching the vision. SAON should bi-annually produce a status report on the Arctic observing system aiming at policymakers in general and SAO in particular.  SAON should influence the Arctic Council to take greater responsibility for the organisation they launched a decade ago.</w:t>
      </w:r>
    </w:p>
    <w:p w:rsidR="001D26A2" w:rsidRDefault="001D26A2"/>
    <w:sectPr w:rsidR="001D2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A2"/>
    <w:rsid w:val="000C4236"/>
    <w:rsid w:val="001D26A2"/>
    <w:rsid w:val="007E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2017-03-20T10:08:00Z</dcterms:created>
  <dcterms:modified xsi:type="dcterms:W3CDTF">2017-03-20T10:09:00Z</dcterms:modified>
</cp:coreProperties>
</file>