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D" w:rsidRPr="00EB132D" w:rsidRDefault="00EB132D">
      <w:pPr>
        <w:rPr>
          <w:u w:val="single"/>
        </w:rPr>
      </w:pPr>
      <w:bookmarkStart w:id="0" w:name="_GoBack"/>
      <w:r w:rsidRPr="00EB132D">
        <w:rPr>
          <w:u w:val="single"/>
        </w:rPr>
        <w:t>Statement from Canada on expectations for SAON (email from David Mate, 1</w:t>
      </w:r>
      <w:r w:rsidRPr="00EB132D">
        <w:rPr>
          <w:u w:val="single"/>
          <w:vertAlign w:val="superscript"/>
        </w:rPr>
        <w:t>st</w:t>
      </w:r>
      <w:r w:rsidRPr="00EB132D">
        <w:rPr>
          <w:u w:val="single"/>
        </w:rPr>
        <w:t xml:space="preserve"> April 2017)</w:t>
      </w:r>
      <w:bookmarkEnd w:id="0"/>
    </w:p>
    <w:p w:rsidR="00EB132D" w:rsidRDefault="00EB132D"/>
    <w:p w:rsidR="00EB132D" w:rsidRDefault="00EB132D" w:rsidP="00EB132D">
      <w:pPr>
        <w:rPr>
          <w:color w:val="000000"/>
          <w:sz w:val="21"/>
          <w:szCs w:val="21"/>
        </w:rPr>
      </w:pPr>
      <w:r>
        <w:rPr>
          <w:color w:val="000000"/>
        </w:rPr>
        <w:t>Canada sees a role for coordinated pan-Arctic observing and data sharing systems, including through the Sustaining Arctic Observing Networks (SAON) initiative and other international/multinational Arctic monitoring related efforts underway. Consideration should be given to ways in which SAON can capitalize on its unique position to strengthen its added value to international/multinational efforts.  Canada supports SAON’s commitment to facilitate the inclusion of Arctic Indigenous people in observing activities, in particular by promoting community-based monitoring (CBM) efforts. Moving forward, we encourage the Board to examine the findings from the external review and ensure a strategic path forward for SAON that meets the needs of participating countries.</w:t>
      </w:r>
    </w:p>
    <w:p w:rsidR="00EB132D" w:rsidRDefault="00EB132D"/>
    <w:sectPr w:rsidR="00EB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D"/>
    <w:rsid w:val="00A166FD"/>
    <w:rsid w:val="00E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2017-04-02T09:55:00Z</dcterms:created>
  <dcterms:modified xsi:type="dcterms:W3CDTF">2017-04-02T10:04:00Z</dcterms:modified>
</cp:coreProperties>
</file>