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8F" w:rsidRPr="007E6E0E" w:rsidRDefault="007E6E0E">
      <w:pPr>
        <w:rPr>
          <w:u w:val="single"/>
        </w:rPr>
      </w:pPr>
      <w:bookmarkStart w:id="0" w:name="_GoBack"/>
      <w:proofErr w:type="gramStart"/>
      <w:r w:rsidRPr="007E6E0E">
        <w:rPr>
          <w:u w:val="single"/>
        </w:rPr>
        <w:t>SAON Secretariat financing.</w:t>
      </w:r>
      <w:proofErr w:type="gramEnd"/>
      <w:r w:rsidRPr="007E6E0E">
        <w:rPr>
          <w:u w:val="single"/>
        </w:rPr>
        <w:t xml:space="preserve"> Budget and overview of contributions</w:t>
      </w:r>
      <w:r w:rsidRPr="007E6E0E">
        <w:rPr>
          <w:u w:val="single"/>
        </w:rPr>
        <w:t xml:space="preserve"> 2019</w:t>
      </w:r>
    </w:p>
    <w:bookmarkEnd w:id="0"/>
    <w:p w:rsidR="007E6E0E" w:rsidRPr="00F06E76" w:rsidRDefault="007E6E0E" w:rsidP="00F06E76">
      <w:pPr>
        <w:spacing w:after="0"/>
        <w:rPr>
          <w:u w:val="single"/>
        </w:rPr>
      </w:pPr>
      <w:r w:rsidRPr="00F06E76">
        <w:rPr>
          <w:u w:val="single"/>
        </w:rPr>
        <w:t>Budget</w:t>
      </w:r>
    </w:p>
    <w:tbl>
      <w:tblPr>
        <w:tblStyle w:val="TableGrid"/>
        <w:tblW w:w="0" w:type="auto"/>
        <w:tblLook w:val="04A0" w:firstRow="1" w:lastRow="0" w:firstColumn="1" w:lastColumn="0" w:noHBand="0" w:noVBand="1"/>
      </w:tblPr>
      <w:tblGrid>
        <w:gridCol w:w="2121"/>
        <w:gridCol w:w="1107"/>
        <w:gridCol w:w="10946"/>
      </w:tblGrid>
      <w:tr w:rsidR="00FE7BC9" w:rsidTr="00FE7BC9">
        <w:tc>
          <w:tcPr>
            <w:tcW w:w="0" w:type="auto"/>
          </w:tcPr>
          <w:p w:rsidR="00FE7BC9" w:rsidRDefault="00FE7BC9" w:rsidP="00FE7BC9">
            <w:pPr>
              <w:pStyle w:val="Default"/>
            </w:pPr>
          </w:p>
        </w:tc>
        <w:tc>
          <w:tcPr>
            <w:tcW w:w="0" w:type="auto"/>
          </w:tcPr>
          <w:p w:rsidR="00FE7BC9" w:rsidRDefault="00FE7BC9" w:rsidP="00FE7BC9">
            <w:pPr>
              <w:pStyle w:val="Default"/>
            </w:pPr>
            <w:r>
              <w:rPr>
                <w:sz w:val="22"/>
                <w:szCs w:val="22"/>
              </w:rPr>
              <w:t xml:space="preserve">Amount (k€) </w:t>
            </w:r>
          </w:p>
        </w:tc>
        <w:tc>
          <w:tcPr>
            <w:tcW w:w="0" w:type="auto"/>
          </w:tcPr>
          <w:p w:rsidR="00FE7BC9" w:rsidRDefault="00FE7BC9"/>
        </w:tc>
      </w:tr>
      <w:tr w:rsidR="00FE7BC9" w:rsidTr="00FE7BC9">
        <w:tc>
          <w:tcPr>
            <w:tcW w:w="0" w:type="auto"/>
          </w:tcPr>
          <w:p w:rsidR="00FE7BC9" w:rsidRDefault="00FE7BC9" w:rsidP="00FE7BC9">
            <w:pPr>
              <w:pStyle w:val="Default"/>
            </w:pPr>
            <w:r>
              <w:rPr>
                <w:sz w:val="22"/>
                <w:szCs w:val="22"/>
              </w:rPr>
              <w:t>Salary, social security, office expenses</w:t>
            </w:r>
          </w:p>
        </w:tc>
        <w:tc>
          <w:tcPr>
            <w:tcW w:w="0" w:type="auto"/>
          </w:tcPr>
          <w:p w:rsidR="00FE7BC9" w:rsidRDefault="00FE7BC9" w:rsidP="00FE7BC9">
            <w:pPr>
              <w:pStyle w:val="Default"/>
            </w:pPr>
            <w:r>
              <w:rPr>
                <w:sz w:val="22"/>
                <w:szCs w:val="22"/>
              </w:rPr>
              <w:t xml:space="preserve">120 </w:t>
            </w:r>
          </w:p>
        </w:tc>
        <w:tc>
          <w:tcPr>
            <w:tcW w:w="0" w:type="auto"/>
          </w:tcPr>
          <w:p w:rsidR="00FE7BC9" w:rsidRDefault="00FE7BC9" w:rsidP="00FE7BC9">
            <w:pPr>
              <w:pStyle w:val="Default"/>
            </w:pPr>
            <w:r>
              <w:rPr>
                <w:sz w:val="22"/>
                <w:szCs w:val="22"/>
              </w:rPr>
              <w:t xml:space="preserve">The cost of a full-time staff member at the AMAP Secretariat is estimated as 1.2 million NOK / 120 k€ </w:t>
            </w:r>
          </w:p>
          <w:p w:rsidR="00FE7BC9" w:rsidRDefault="00FE7BC9"/>
        </w:tc>
      </w:tr>
      <w:tr w:rsidR="00FE7BC9" w:rsidTr="00FE7BC9">
        <w:tc>
          <w:tcPr>
            <w:tcW w:w="0" w:type="auto"/>
          </w:tcPr>
          <w:p w:rsidR="00FE7BC9" w:rsidRDefault="00FE7BC9" w:rsidP="00FE7BC9">
            <w:pPr>
              <w:pStyle w:val="Default"/>
              <w:rPr>
                <w:sz w:val="22"/>
                <w:szCs w:val="22"/>
              </w:rPr>
            </w:pPr>
            <w:r>
              <w:rPr>
                <w:sz w:val="22"/>
                <w:szCs w:val="22"/>
              </w:rPr>
              <w:t>Travel</w:t>
            </w:r>
          </w:p>
        </w:tc>
        <w:tc>
          <w:tcPr>
            <w:tcW w:w="0" w:type="auto"/>
          </w:tcPr>
          <w:p w:rsidR="00FE7BC9" w:rsidRDefault="00FE7BC9">
            <w:pPr>
              <w:pStyle w:val="Default"/>
              <w:rPr>
                <w:sz w:val="22"/>
                <w:szCs w:val="22"/>
              </w:rPr>
            </w:pPr>
            <w:r>
              <w:rPr>
                <w:sz w:val="22"/>
                <w:szCs w:val="22"/>
              </w:rPr>
              <w:t xml:space="preserve">20 </w:t>
            </w:r>
          </w:p>
        </w:tc>
        <w:tc>
          <w:tcPr>
            <w:tcW w:w="0" w:type="auto"/>
          </w:tcPr>
          <w:p w:rsidR="00FE7BC9" w:rsidRDefault="00FE7BC9" w:rsidP="00FE7BC9">
            <w:pPr>
              <w:pStyle w:val="Default"/>
            </w:pPr>
            <w:r>
              <w:rPr>
                <w:sz w:val="22"/>
                <w:szCs w:val="22"/>
              </w:rPr>
              <w:t xml:space="preserve">The Secretary attends meetings of the Board and Committees and represents SAON at various other meetings. In some cases, the Secretariat has also covered travelling expenses for Indigenous participation and Committee chairs’ attendance in relevant meetings, etc. </w:t>
            </w:r>
          </w:p>
        </w:tc>
      </w:tr>
      <w:tr w:rsidR="00FE7BC9" w:rsidTr="00FE7BC9">
        <w:tc>
          <w:tcPr>
            <w:tcW w:w="0" w:type="auto"/>
          </w:tcPr>
          <w:p w:rsidR="00FE7BC9" w:rsidRDefault="00FE7BC9">
            <w:pPr>
              <w:pStyle w:val="Default"/>
              <w:rPr>
                <w:sz w:val="22"/>
                <w:szCs w:val="22"/>
              </w:rPr>
            </w:pPr>
            <w:r>
              <w:rPr>
                <w:sz w:val="22"/>
                <w:szCs w:val="22"/>
              </w:rPr>
              <w:t xml:space="preserve">Meeting expenses </w:t>
            </w:r>
          </w:p>
        </w:tc>
        <w:tc>
          <w:tcPr>
            <w:tcW w:w="0" w:type="auto"/>
          </w:tcPr>
          <w:p w:rsidR="00FE7BC9" w:rsidRDefault="00FE7BC9">
            <w:pPr>
              <w:pStyle w:val="Default"/>
              <w:rPr>
                <w:sz w:val="22"/>
                <w:szCs w:val="22"/>
              </w:rPr>
            </w:pPr>
            <w:r>
              <w:rPr>
                <w:sz w:val="22"/>
                <w:szCs w:val="22"/>
              </w:rPr>
              <w:t xml:space="preserve">5 </w:t>
            </w:r>
          </w:p>
        </w:tc>
        <w:tc>
          <w:tcPr>
            <w:tcW w:w="0" w:type="auto"/>
          </w:tcPr>
          <w:p w:rsidR="00FE7BC9" w:rsidRDefault="00FE7BC9" w:rsidP="00FE7BC9">
            <w:pPr>
              <w:pStyle w:val="Default"/>
            </w:pPr>
            <w:r>
              <w:rPr>
                <w:sz w:val="22"/>
                <w:szCs w:val="22"/>
              </w:rPr>
              <w:t>The Secretariat covers the expenses associated with the meetings of the Board and Committees. The costs are meeting rooms, catering, AV equipment, Internet connections, etc.</w:t>
            </w:r>
          </w:p>
        </w:tc>
      </w:tr>
      <w:tr w:rsidR="00FE7BC9" w:rsidTr="00FE7BC9">
        <w:tc>
          <w:tcPr>
            <w:tcW w:w="0" w:type="auto"/>
          </w:tcPr>
          <w:p w:rsidR="00FE7BC9" w:rsidRDefault="00FE7BC9">
            <w:pPr>
              <w:pStyle w:val="Default"/>
              <w:rPr>
                <w:sz w:val="22"/>
                <w:szCs w:val="22"/>
              </w:rPr>
            </w:pPr>
            <w:r>
              <w:rPr>
                <w:sz w:val="22"/>
                <w:szCs w:val="22"/>
              </w:rPr>
              <w:t>Total</w:t>
            </w:r>
          </w:p>
        </w:tc>
        <w:tc>
          <w:tcPr>
            <w:tcW w:w="0" w:type="auto"/>
          </w:tcPr>
          <w:p w:rsidR="00FE7BC9" w:rsidRDefault="00FE7BC9">
            <w:pPr>
              <w:pStyle w:val="Default"/>
              <w:rPr>
                <w:sz w:val="22"/>
                <w:szCs w:val="22"/>
              </w:rPr>
            </w:pPr>
            <w:r>
              <w:rPr>
                <w:sz w:val="22"/>
                <w:szCs w:val="22"/>
              </w:rPr>
              <w:t>145</w:t>
            </w:r>
          </w:p>
        </w:tc>
        <w:tc>
          <w:tcPr>
            <w:tcW w:w="0" w:type="auto"/>
          </w:tcPr>
          <w:p w:rsidR="00FE7BC9" w:rsidRDefault="00FE7BC9"/>
        </w:tc>
      </w:tr>
    </w:tbl>
    <w:p w:rsidR="007E6E0E" w:rsidRDefault="007E6E0E" w:rsidP="007E6E0E"/>
    <w:p w:rsidR="007E6E0E" w:rsidRPr="00F06E76" w:rsidRDefault="007E6E0E" w:rsidP="00F06E76">
      <w:pPr>
        <w:spacing w:after="0"/>
        <w:rPr>
          <w:u w:val="single"/>
        </w:rPr>
      </w:pPr>
      <w:r w:rsidRPr="00F06E76">
        <w:rPr>
          <w:u w:val="single"/>
        </w:rPr>
        <w:t>Contribution</w:t>
      </w:r>
      <w:r w:rsidR="00BC2E4E">
        <w:rPr>
          <w:u w:val="single"/>
        </w:rPr>
        <w:t>s</w:t>
      </w:r>
    </w:p>
    <w:tbl>
      <w:tblPr>
        <w:tblStyle w:val="TableGrid"/>
        <w:tblW w:w="0" w:type="auto"/>
        <w:tblLook w:val="04A0" w:firstRow="1" w:lastRow="0" w:firstColumn="1" w:lastColumn="0" w:noHBand="0" w:noVBand="1"/>
      </w:tblPr>
      <w:tblGrid>
        <w:gridCol w:w="8047"/>
        <w:gridCol w:w="940"/>
        <w:gridCol w:w="5187"/>
      </w:tblGrid>
      <w:tr w:rsidR="00380E9B" w:rsidTr="00BE72B2">
        <w:tc>
          <w:tcPr>
            <w:tcW w:w="0" w:type="auto"/>
          </w:tcPr>
          <w:p w:rsidR="00F06E76" w:rsidRDefault="00F06E76" w:rsidP="00E61FB1"/>
        </w:tc>
        <w:tc>
          <w:tcPr>
            <w:tcW w:w="0" w:type="auto"/>
          </w:tcPr>
          <w:p w:rsidR="00BE72B2" w:rsidRDefault="00F06E76" w:rsidP="00E61FB1">
            <w:r>
              <w:t>Amount</w:t>
            </w:r>
            <w:r w:rsidR="00BE72B2">
              <w:t xml:space="preserve"> </w:t>
            </w:r>
          </w:p>
          <w:p w:rsidR="00F06E76" w:rsidRDefault="00FE7BC9" w:rsidP="00FE7BC9">
            <w:r>
              <w:t>(k€)</w:t>
            </w:r>
          </w:p>
        </w:tc>
        <w:tc>
          <w:tcPr>
            <w:tcW w:w="0" w:type="auto"/>
          </w:tcPr>
          <w:p w:rsidR="00F06E76" w:rsidRDefault="00F06E76" w:rsidP="00E61FB1">
            <w:r>
              <w:t>Allocation</w:t>
            </w:r>
          </w:p>
        </w:tc>
      </w:tr>
      <w:tr w:rsidR="00F06E76" w:rsidTr="00F06E76">
        <w:tc>
          <w:tcPr>
            <w:tcW w:w="0" w:type="auto"/>
            <w:gridSpan w:val="3"/>
          </w:tcPr>
          <w:p w:rsidR="00F06E76" w:rsidRPr="00F06E76" w:rsidRDefault="00F06E76" w:rsidP="00E61FB1">
            <w:pPr>
              <w:rPr>
                <w:i/>
              </w:rPr>
            </w:pPr>
            <w:r w:rsidRPr="00F06E76">
              <w:rPr>
                <w:i/>
              </w:rPr>
              <w:t>Received</w:t>
            </w:r>
          </w:p>
        </w:tc>
      </w:tr>
      <w:tr w:rsidR="00F06E76" w:rsidTr="00BE72B2">
        <w:tc>
          <w:tcPr>
            <w:tcW w:w="0" w:type="auto"/>
          </w:tcPr>
          <w:p w:rsidR="00F06E76" w:rsidRDefault="00F06E76" w:rsidP="007E6E0E">
            <w:r>
              <w:t>Ministry of Climate and Environment, Norway</w:t>
            </w:r>
          </w:p>
        </w:tc>
        <w:tc>
          <w:tcPr>
            <w:tcW w:w="0" w:type="auto"/>
          </w:tcPr>
          <w:p w:rsidR="00F06E76" w:rsidRDefault="00BE72B2" w:rsidP="00BE72B2">
            <w:r>
              <w:t>100</w:t>
            </w:r>
          </w:p>
        </w:tc>
        <w:tc>
          <w:tcPr>
            <w:tcW w:w="0" w:type="auto"/>
          </w:tcPr>
          <w:p w:rsidR="00F06E76" w:rsidRDefault="00F06E76" w:rsidP="00F06E76">
            <w:r>
              <w:t xml:space="preserve">Secretary salary, </w:t>
            </w:r>
            <w:r w:rsidR="00380E9B">
              <w:t xml:space="preserve">social security, office expenses, </w:t>
            </w:r>
            <w:r>
              <w:t>travel, etc.</w:t>
            </w:r>
          </w:p>
        </w:tc>
      </w:tr>
      <w:tr w:rsidR="00380E9B" w:rsidTr="00BE72B2">
        <w:tc>
          <w:tcPr>
            <w:tcW w:w="0" w:type="auto"/>
          </w:tcPr>
          <w:p w:rsidR="00F06E76" w:rsidRDefault="00F06E76" w:rsidP="007E6E0E">
            <w:r>
              <w:t>Finnish Mete</w:t>
            </w:r>
            <w:r>
              <w:t>orological Institute, Finland</w:t>
            </w:r>
          </w:p>
        </w:tc>
        <w:tc>
          <w:tcPr>
            <w:tcW w:w="0" w:type="auto"/>
          </w:tcPr>
          <w:p w:rsidR="00F06E76" w:rsidRDefault="00BE72B2" w:rsidP="00E61FB1">
            <w:r>
              <w:t>10</w:t>
            </w:r>
          </w:p>
        </w:tc>
        <w:tc>
          <w:tcPr>
            <w:tcW w:w="0" w:type="auto"/>
          </w:tcPr>
          <w:p w:rsidR="00F06E76" w:rsidRDefault="00F06E76" w:rsidP="00F06E76">
            <w:r>
              <w:t>Travel support for p</w:t>
            </w:r>
            <w:r w:rsidR="00BC2E4E">
              <w:t>articipation in</w:t>
            </w:r>
          </w:p>
          <w:p w:rsidR="00BC2E4E" w:rsidRDefault="00BC2E4E" w:rsidP="00F06E76">
            <w:r>
              <w:t>FMI Arctic Value Tree workshop</w:t>
            </w:r>
          </w:p>
        </w:tc>
      </w:tr>
      <w:tr w:rsidR="00380E9B" w:rsidTr="00BE72B2">
        <w:tc>
          <w:tcPr>
            <w:tcW w:w="0" w:type="auto"/>
          </w:tcPr>
          <w:p w:rsidR="00F06E76" w:rsidRDefault="00F06E76" w:rsidP="007E6E0E">
            <w:r>
              <w:t>Japan Agency for Marine-Earth Science and Technology, Japan</w:t>
            </w:r>
          </w:p>
        </w:tc>
        <w:tc>
          <w:tcPr>
            <w:tcW w:w="0" w:type="auto"/>
          </w:tcPr>
          <w:p w:rsidR="00F06E76" w:rsidRDefault="00BE72B2" w:rsidP="00E61FB1">
            <w:r>
              <w:t>5</w:t>
            </w:r>
          </w:p>
        </w:tc>
        <w:tc>
          <w:tcPr>
            <w:tcW w:w="0" w:type="auto"/>
            <w:vMerge w:val="restart"/>
          </w:tcPr>
          <w:p w:rsidR="00BE72B2" w:rsidRDefault="00F06E76" w:rsidP="00F06E76">
            <w:r>
              <w:t>Travel support for participation in</w:t>
            </w:r>
            <w:r>
              <w:t xml:space="preserve"> </w:t>
            </w:r>
          </w:p>
          <w:p w:rsidR="00F06E76" w:rsidRDefault="00F06E76" w:rsidP="00F06E76">
            <w:r w:rsidRPr="00F06E76">
              <w:t>Arctic Circle China Forum</w:t>
            </w:r>
          </w:p>
        </w:tc>
      </w:tr>
      <w:tr w:rsidR="00380E9B" w:rsidTr="00BE72B2">
        <w:tc>
          <w:tcPr>
            <w:tcW w:w="0" w:type="auto"/>
          </w:tcPr>
          <w:p w:rsidR="00F06E76" w:rsidRDefault="00F06E76" w:rsidP="007E6E0E">
            <w:r>
              <w:t>National Institute of Polar Research, Research Organization of Information and Systems, Japan</w:t>
            </w:r>
          </w:p>
        </w:tc>
        <w:tc>
          <w:tcPr>
            <w:tcW w:w="0" w:type="auto"/>
          </w:tcPr>
          <w:p w:rsidR="00F06E76" w:rsidRDefault="00BE72B2" w:rsidP="00E61FB1">
            <w:r>
              <w:t>5</w:t>
            </w:r>
          </w:p>
        </w:tc>
        <w:tc>
          <w:tcPr>
            <w:tcW w:w="0" w:type="auto"/>
            <w:vMerge/>
          </w:tcPr>
          <w:p w:rsidR="00F06E76" w:rsidRDefault="00F06E76" w:rsidP="00E61FB1"/>
        </w:tc>
      </w:tr>
      <w:tr w:rsidR="00F06E76" w:rsidTr="00F06E76">
        <w:tc>
          <w:tcPr>
            <w:tcW w:w="0" w:type="auto"/>
            <w:gridSpan w:val="3"/>
          </w:tcPr>
          <w:p w:rsidR="00F06E76" w:rsidRPr="00F06E76" w:rsidRDefault="00F06E76" w:rsidP="00E61FB1">
            <w:pPr>
              <w:rPr>
                <w:i/>
              </w:rPr>
            </w:pPr>
            <w:r w:rsidRPr="00F06E76">
              <w:rPr>
                <w:i/>
              </w:rPr>
              <w:t>Offered</w:t>
            </w:r>
          </w:p>
        </w:tc>
      </w:tr>
      <w:tr w:rsidR="00380E9B" w:rsidTr="00BE72B2">
        <w:tc>
          <w:tcPr>
            <w:tcW w:w="0" w:type="auto"/>
          </w:tcPr>
          <w:p w:rsidR="00F06E76" w:rsidRDefault="00F06E76" w:rsidP="00E61FB1">
            <w:r>
              <w:t>Canada</w:t>
            </w:r>
          </w:p>
        </w:tc>
        <w:tc>
          <w:tcPr>
            <w:tcW w:w="0" w:type="auto"/>
          </w:tcPr>
          <w:p w:rsidR="00F06E76" w:rsidRDefault="00BE72B2" w:rsidP="00BE72B2">
            <w:r>
              <w:t>15.3</w:t>
            </w:r>
          </w:p>
        </w:tc>
        <w:tc>
          <w:tcPr>
            <w:tcW w:w="0" w:type="auto"/>
          </w:tcPr>
          <w:p w:rsidR="00F06E76" w:rsidRDefault="00F06E76" w:rsidP="00E61FB1"/>
        </w:tc>
      </w:tr>
      <w:tr w:rsidR="00380E9B" w:rsidTr="00BE72B2">
        <w:tc>
          <w:tcPr>
            <w:tcW w:w="0" w:type="auto"/>
          </w:tcPr>
          <w:p w:rsidR="00F06E76" w:rsidRDefault="00F06E76" w:rsidP="00E61FB1">
            <w:r>
              <w:t>USA</w:t>
            </w:r>
          </w:p>
        </w:tc>
        <w:tc>
          <w:tcPr>
            <w:tcW w:w="0" w:type="auto"/>
          </w:tcPr>
          <w:p w:rsidR="00F06E76" w:rsidRDefault="00380E9B" w:rsidP="00E61FB1">
            <w:r>
              <w:t>6.7</w:t>
            </w:r>
          </w:p>
        </w:tc>
        <w:tc>
          <w:tcPr>
            <w:tcW w:w="0" w:type="auto"/>
          </w:tcPr>
          <w:p w:rsidR="00BE72B2" w:rsidRDefault="00F06E76" w:rsidP="00F06E76">
            <w:r>
              <w:t>Travel support for participation in</w:t>
            </w:r>
            <w:r>
              <w:t xml:space="preserve"> </w:t>
            </w:r>
          </w:p>
          <w:p w:rsidR="00F06E76" w:rsidRDefault="00F06E76" w:rsidP="00BE72B2">
            <w:r w:rsidRPr="00F06E76">
              <w:t>Arctic Circle China Forum</w:t>
            </w:r>
            <w:r>
              <w:t xml:space="preserve"> / </w:t>
            </w:r>
            <w:r>
              <w:t xml:space="preserve">Ocean </w:t>
            </w:r>
            <w:proofErr w:type="spellStart"/>
            <w:r>
              <w:t>Obs</w:t>
            </w:r>
            <w:proofErr w:type="spellEnd"/>
            <w:r>
              <w:t xml:space="preserve"> 19 </w:t>
            </w:r>
          </w:p>
        </w:tc>
      </w:tr>
      <w:tr w:rsidR="00F06E76" w:rsidTr="00BE72B2">
        <w:tc>
          <w:tcPr>
            <w:tcW w:w="0" w:type="auto"/>
          </w:tcPr>
          <w:p w:rsidR="00F06E76" w:rsidRDefault="00F06E76" w:rsidP="00E61FB1">
            <w:r>
              <w:t>Total</w:t>
            </w:r>
          </w:p>
        </w:tc>
        <w:tc>
          <w:tcPr>
            <w:tcW w:w="0" w:type="auto"/>
          </w:tcPr>
          <w:p w:rsidR="00F06E76" w:rsidRDefault="00380E9B" w:rsidP="00E61FB1">
            <w:r>
              <w:t>142</w:t>
            </w:r>
          </w:p>
        </w:tc>
        <w:tc>
          <w:tcPr>
            <w:tcW w:w="0" w:type="auto"/>
          </w:tcPr>
          <w:p w:rsidR="00F06E76" w:rsidRDefault="00F06E76" w:rsidP="00F06E76"/>
        </w:tc>
      </w:tr>
    </w:tbl>
    <w:p w:rsidR="007E6E0E" w:rsidRDefault="007E6E0E"/>
    <w:sectPr w:rsidR="007E6E0E" w:rsidSect="00BE72B2">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0FD" w:rsidRDefault="001C60FD" w:rsidP="00BC2E4E">
      <w:pPr>
        <w:spacing w:after="0" w:line="240" w:lineRule="auto"/>
      </w:pPr>
      <w:r>
        <w:separator/>
      </w:r>
    </w:p>
  </w:endnote>
  <w:endnote w:type="continuationSeparator" w:id="0">
    <w:p w:rsidR="001C60FD" w:rsidRDefault="001C60FD" w:rsidP="00BC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0FD" w:rsidRDefault="001C60FD" w:rsidP="00BC2E4E">
      <w:pPr>
        <w:spacing w:after="0" w:line="240" w:lineRule="auto"/>
      </w:pPr>
      <w:r>
        <w:separator/>
      </w:r>
    </w:p>
  </w:footnote>
  <w:footnote w:type="continuationSeparator" w:id="0">
    <w:p w:rsidR="001C60FD" w:rsidRDefault="001C60FD" w:rsidP="00BC2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4E" w:rsidRDefault="00BC2E4E" w:rsidP="00BC2E4E">
    <w:pPr>
      <w:pStyle w:val="Header"/>
      <w:jc w:val="right"/>
    </w:pPr>
    <w:r>
      <w:t>23</w:t>
    </w:r>
    <w:r w:rsidRPr="00BC2E4E">
      <w:rPr>
        <w:vertAlign w:val="superscript"/>
      </w:rPr>
      <w:t>rd</w:t>
    </w:r>
    <w:r>
      <w:t xml:space="preserve"> May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0E"/>
    <w:rsid w:val="00087E8F"/>
    <w:rsid w:val="001C60FD"/>
    <w:rsid w:val="00380E9B"/>
    <w:rsid w:val="007E6E0E"/>
    <w:rsid w:val="00BC2E4E"/>
    <w:rsid w:val="00BE72B2"/>
    <w:rsid w:val="00F06E76"/>
    <w:rsid w:val="00FE7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0E9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C2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4E"/>
  </w:style>
  <w:style w:type="paragraph" w:styleId="Footer">
    <w:name w:val="footer"/>
    <w:basedOn w:val="Normal"/>
    <w:link w:val="FooterChar"/>
    <w:uiPriority w:val="99"/>
    <w:unhideWhenUsed/>
    <w:rsid w:val="00BC2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0E9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C2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4E"/>
  </w:style>
  <w:style w:type="paragraph" w:styleId="Footer">
    <w:name w:val="footer"/>
    <w:basedOn w:val="Normal"/>
    <w:link w:val="FooterChar"/>
    <w:uiPriority w:val="99"/>
    <w:unhideWhenUsed/>
    <w:rsid w:val="00BC2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2019-05-23T17:31:00Z</dcterms:created>
  <dcterms:modified xsi:type="dcterms:W3CDTF">2019-05-23T19:08:00Z</dcterms:modified>
</cp:coreProperties>
</file>