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D9" w:rsidRDefault="00D16BF3" w:rsidP="00A30771">
      <w:pPr>
        <w:jc w:val="center"/>
        <w:rPr>
          <w:b/>
        </w:rPr>
      </w:pPr>
      <w:r>
        <w:rPr>
          <w:b/>
        </w:rPr>
        <w:t>Inventory</w:t>
      </w:r>
      <w:r w:rsidR="00A975F2" w:rsidRPr="00A975F2">
        <w:rPr>
          <w:b/>
        </w:rPr>
        <w:t xml:space="preserve"> of WMO </w:t>
      </w:r>
      <w:r w:rsidR="00567435">
        <w:rPr>
          <w:b/>
        </w:rPr>
        <w:t xml:space="preserve">GCW </w:t>
      </w:r>
      <w:r w:rsidR="00A975F2" w:rsidRPr="00A975F2">
        <w:rPr>
          <w:b/>
        </w:rPr>
        <w:t>network</w:t>
      </w:r>
      <w:bookmarkStart w:id="0" w:name="_GoBack"/>
      <w:bookmarkEnd w:id="0"/>
      <w:r w:rsidR="00A975F2">
        <w:rPr>
          <w:b/>
        </w:rPr>
        <w:t xml:space="preserve"> for</w:t>
      </w:r>
      <w:r w:rsidR="00A975F2" w:rsidRPr="00A975F2">
        <w:rPr>
          <w:b/>
        </w:rPr>
        <w:t xml:space="preserve"> SAON</w:t>
      </w:r>
    </w:p>
    <w:p w:rsidR="00847336" w:rsidRPr="00847336" w:rsidRDefault="00847336" w:rsidP="00847336">
      <w:pPr>
        <w:pStyle w:val="ListParagraph"/>
        <w:numPr>
          <w:ilvl w:val="0"/>
          <w:numId w:val="1"/>
        </w:numPr>
        <w:jc w:val="both"/>
        <w:rPr>
          <w:b/>
        </w:rPr>
      </w:pPr>
      <w:r w:rsidRPr="00847336">
        <w:rPr>
          <w:b/>
        </w:rPr>
        <w:t>Introduction to the Global Cryosphere Watch (GCW)</w:t>
      </w:r>
    </w:p>
    <w:p w:rsidR="003A0DD9" w:rsidRDefault="00847336" w:rsidP="00847336">
      <w:pPr>
        <w:jc w:val="both"/>
      </w:pPr>
      <w:r>
        <w:t xml:space="preserve">The World Meteorological Organization's Global Cryosphere Watch (GCW) is an international mechanism for supporting all key cryospheric in-situ and remote sensing observations. To meet the needs of WMO Members and partners in delivering services to users, the media, public, decision and policy makers, </w:t>
      </w:r>
      <w:r w:rsidRPr="00847336">
        <w:rPr>
          <w:i/>
        </w:rPr>
        <w:t>GCW provides authoritative, clear, and useable data, information, and analyses on the past, current and future state of the cryosphere</w:t>
      </w:r>
      <w:r>
        <w:t>. GCW includes observation, monitoring, assessment, product development, prediction, and research. It provides the framework for reliable, comprehensive, sustained observing of the cryosphere through a coordinated and integrated approach on national to global scales to deliver quality-assured global and regional products and services.</w:t>
      </w:r>
    </w:p>
    <w:p w:rsidR="00847336" w:rsidRPr="00847336" w:rsidRDefault="00847336" w:rsidP="00A84F98">
      <w:pPr>
        <w:pStyle w:val="ListParagraph"/>
        <w:numPr>
          <w:ilvl w:val="0"/>
          <w:numId w:val="1"/>
        </w:numPr>
        <w:jc w:val="both"/>
        <w:rPr>
          <w:b/>
        </w:rPr>
      </w:pPr>
      <w:r w:rsidRPr="00847336">
        <w:rPr>
          <w:b/>
        </w:rPr>
        <w:t>Introduction to</w:t>
      </w:r>
      <w:r w:rsidR="00A84F98" w:rsidRPr="00A84F98">
        <w:t xml:space="preserve"> </w:t>
      </w:r>
      <w:r w:rsidR="00A84F98" w:rsidRPr="00A84F98">
        <w:rPr>
          <w:b/>
        </w:rPr>
        <w:t>GCW</w:t>
      </w:r>
      <w:r w:rsidR="00A84F98">
        <w:rPr>
          <w:b/>
        </w:rPr>
        <w:t xml:space="preserve"> observing</w:t>
      </w:r>
      <w:r w:rsidR="00A84F98" w:rsidRPr="00A84F98">
        <w:rPr>
          <w:b/>
        </w:rPr>
        <w:t xml:space="preserve"> network</w:t>
      </w:r>
      <w:r w:rsidR="00A84F98">
        <w:rPr>
          <w:b/>
        </w:rPr>
        <w:t xml:space="preserve"> -</w:t>
      </w:r>
      <w:r w:rsidRPr="00847336">
        <w:rPr>
          <w:b/>
        </w:rPr>
        <w:t xml:space="preserve"> CryoNet</w:t>
      </w:r>
    </w:p>
    <w:p w:rsidR="003A0DD9" w:rsidRDefault="00847336" w:rsidP="00847336">
      <w:pPr>
        <w:jc w:val="both"/>
      </w:pPr>
      <w:r w:rsidRPr="00847336">
        <w:t xml:space="preserve">The </w:t>
      </w:r>
      <w:r w:rsidR="00BE76E2">
        <w:t xml:space="preserve">core component of the </w:t>
      </w:r>
      <w:r w:rsidRPr="00847336">
        <w:t>GCW surface observation network i</w:t>
      </w:r>
      <w:r>
        <w:t xml:space="preserve">s </w:t>
      </w:r>
      <w:r w:rsidR="00BE76E2">
        <w:t>called</w:t>
      </w:r>
      <w:r w:rsidRPr="00847336">
        <w:t xml:space="preserve"> CryoNet. The GCW network builds on existing cryosphere observing programmes and promotes the addition of standardized cryospheric observations to existing facilities in order to create more robust environmental observatories.</w:t>
      </w:r>
      <w:r>
        <w:t xml:space="preserve"> T</w:t>
      </w:r>
      <w:r w:rsidRPr="00847336">
        <w:t>he GCW network</w:t>
      </w:r>
      <w:r>
        <w:t xml:space="preserve"> distinguishes between </w:t>
      </w:r>
      <w:hyperlink r:id="rId6" w:history="1">
        <w:r w:rsidRPr="00847336">
          <w:rPr>
            <w:rStyle w:val="Hyperlink"/>
            <w:i/>
          </w:rPr>
          <w:t>stations</w:t>
        </w:r>
        <w:r w:rsidRPr="00847336">
          <w:rPr>
            <w:rStyle w:val="Hyperlink"/>
          </w:rPr>
          <w:t xml:space="preserve"> and </w:t>
        </w:r>
        <w:r w:rsidRPr="00847336">
          <w:rPr>
            <w:rStyle w:val="Hyperlink"/>
            <w:i/>
          </w:rPr>
          <w:t>sites</w:t>
        </w:r>
      </w:hyperlink>
      <w:r w:rsidR="00BE76E2">
        <w:rPr>
          <w:rStyle w:val="Hyperlink"/>
          <w:i/>
        </w:rPr>
        <w:t>.</w:t>
      </w:r>
      <w:r>
        <w:t xml:space="preserve"> </w:t>
      </w:r>
      <w:r w:rsidRPr="00847336">
        <w:t>In order for a surface station or site to be included in t</w:t>
      </w:r>
      <w:r w:rsidR="00D857CA">
        <w:t xml:space="preserve">he </w:t>
      </w:r>
      <w:r w:rsidRPr="00847336">
        <w:t xml:space="preserve">CryoNet, it must meet certain </w:t>
      </w:r>
      <w:hyperlink r:id="rId7" w:history="1">
        <w:r w:rsidRPr="00847336">
          <w:rPr>
            <w:rStyle w:val="Hyperlink"/>
          </w:rPr>
          <w:t>criteria</w:t>
        </w:r>
      </w:hyperlink>
      <w:r>
        <w:t>.</w:t>
      </w:r>
    </w:p>
    <w:p w:rsidR="00847336" w:rsidRPr="00847336" w:rsidRDefault="003A0DD9" w:rsidP="00847336">
      <w:pPr>
        <w:pStyle w:val="ListParagraph"/>
        <w:numPr>
          <w:ilvl w:val="0"/>
          <w:numId w:val="1"/>
        </w:numPr>
        <w:jc w:val="both"/>
        <w:rPr>
          <w:b/>
        </w:rPr>
      </w:pPr>
      <w:r w:rsidRPr="003A0DD9">
        <w:rPr>
          <w:b/>
        </w:rPr>
        <w:t xml:space="preserve">Reporting the state of </w:t>
      </w:r>
      <w:r>
        <w:rPr>
          <w:b/>
        </w:rPr>
        <w:t xml:space="preserve">the </w:t>
      </w:r>
      <w:r w:rsidR="00A84F98">
        <w:rPr>
          <w:b/>
        </w:rPr>
        <w:t>CryoNet</w:t>
      </w:r>
      <w:r w:rsidR="00847336" w:rsidRPr="00847336">
        <w:rPr>
          <w:b/>
        </w:rPr>
        <w:t xml:space="preserve"> </w:t>
      </w:r>
      <w:r>
        <w:rPr>
          <w:b/>
        </w:rPr>
        <w:t>i</w:t>
      </w:r>
      <w:r w:rsidRPr="00847336">
        <w:rPr>
          <w:b/>
        </w:rPr>
        <w:t xml:space="preserve">nventory </w:t>
      </w:r>
      <w:r w:rsidR="00847336" w:rsidRPr="00847336">
        <w:rPr>
          <w:b/>
        </w:rPr>
        <w:t xml:space="preserve">– Arctic </w:t>
      </w:r>
      <w:r w:rsidR="00A84F98">
        <w:rPr>
          <w:b/>
        </w:rPr>
        <w:t>component</w:t>
      </w:r>
    </w:p>
    <w:p w:rsidR="003A0DD9" w:rsidRDefault="003A0DD9" w:rsidP="003A0DD9">
      <w:pPr>
        <w:spacing w:after="0"/>
        <w:rPr>
          <w:i/>
        </w:rPr>
      </w:pPr>
      <w:r w:rsidRPr="003A0DD9">
        <w:rPr>
          <w:i/>
        </w:rPr>
        <w:t>‘</w:t>
      </w:r>
      <w:proofErr w:type="gramStart"/>
      <w:r w:rsidRPr="003A0DD9">
        <w:rPr>
          <w:i/>
        </w:rPr>
        <w:t>Does national inventories</w:t>
      </w:r>
      <w:proofErr w:type="gramEnd"/>
      <w:r w:rsidRPr="003A0DD9">
        <w:rPr>
          <w:i/>
        </w:rPr>
        <w:t xml:space="preserve"> exist?’</w:t>
      </w:r>
    </w:p>
    <w:p w:rsidR="003A0DD9" w:rsidRDefault="003A0DD9" w:rsidP="003A0DD9">
      <w:r>
        <w:t>An inventory for the A</w:t>
      </w:r>
      <w:r w:rsidRPr="003A0DD9">
        <w:t xml:space="preserve">rctic part of </w:t>
      </w:r>
      <w:r w:rsidR="00FE3B38">
        <w:t>CryoNet</w:t>
      </w:r>
      <w:r>
        <w:t xml:space="preserve"> is in the process of being established.</w:t>
      </w:r>
    </w:p>
    <w:p w:rsidR="003A0DD9" w:rsidRPr="003A0DD9" w:rsidRDefault="003A0DD9" w:rsidP="003A0DD9">
      <w:pPr>
        <w:spacing w:after="0"/>
        <w:rPr>
          <w:i/>
        </w:rPr>
      </w:pPr>
      <w:r w:rsidRPr="003A0DD9">
        <w:rPr>
          <w:i/>
        </w:rPr>
        <w:t>‘If yes</w:t>
      </w:r>
      <w:r w:rsidR="00FE3B38">
        <w:rPr>
          <w:i/>
        </w:rPr>
        <w:t>, please briefly describe these: Scope/Coverage</w:t>
      </w:r>
      <w:r w:rsidRPr="003A0DD9">
        <w:rPr>
          <w:i/>
        </w:rPr>
        <w:t>’</w:t>
      </w:r>
    </w:p>
    <w:p w:rsidR="00BF552F" w:rsidRDefault="00847336" w:rsidP="006972D1">
      <w:pPr>
        <w:jc w:val="both"/>
      </w:pPr>
      <w:r>
        <w:t xml:space="preserve">There are currently 36 sites in the </w:t>
      </w:r>
      <w:r w:rsidR="00BF552F">
        <w:t xml:space="preserve">CryoNet </w:t>
      </w:r>
      <w:r>
        <w:t xml:space="preserve">pre-operational testing phase (refer to </w:t>
      </w:r>
      <w:hyperlink r:id="rId8" w:history="1">
        <w:r w:rsidRPr="00847336">
          <w:rPr>
            <w:rStyle w:val="Hyperlink"/>
          </w:rPr>
          <w:t>GCW Surface Network</w:t>
        </w:r>
      </w:hyperlink>
      <w:r w:rsidRPr="00847336">
        <w:t xml:space="preserve"> </w:t>
      </w:r>
      <w:r>
        <w:t>for the full list)</w:t>
      </w:r>
      <w:r w:rsidR="003A0DD9">
        <w:t>. CryoNet aims to be operational in all cryospheric environments on a global scale,</w:t>
      </w:r>
      <w:r w:rsidR="00FE3B38">
        <w:t xml:space="preserve"> currently there are</w:t>
      </w:r>
      <w:r w:rsidR="003A0DD9">
        <w:t xml:space="preserve"> </w:t>
      </w:r>
      <w:r>
        <w:t>10</w:t>
      </w:r>
      <w:r w:rsidR="003A0DD9">
        <w:t xml:space="preserve"> sites</w:t>
      </w:r>
      <w:r>
        <w:t xml:space="preserve"> situated in the Arctic.</w:t>
      </w:r>
      <w:r w:rsidR="00BF552F">
        <w:t xml:space="preserve"> An inventor</w:t>
      </w:r>
      <w:r w:rsidR="00FE3B38">
        <w:t xml:space="preserve">y, exclusively focusing on the </w:t>
      </w:r>
      <w:r w:rsidR="00E24F67" w:rsidRPr="00E24F67">
        <w:t>CryoNet Arctic component activities</w:t>
      </w:r>
      <w:r w:rsidR="00FE3B38">
        <w:t>,</w:t>
      </w:r>
      <w:r w:rsidR="00E24F67" w:rsidRPr="00E24F67">
        <w:t xml:space="preserve"> </w:t>
      </w:r>
      <w:r w:rsidR="00FE3B38">
        <w:t>is</w:t>
      </w:r>
      <w:r w:rsidR="00BF552F">
        <w:t xml:space="preserve"> presented in the appendix.</w:t>
      </w:r>
      <w:r w:rsidR="003A0DD9">
        <w:t xml:space="preserve"> The themes covered by CryoNet stations are:</w:t>
      </w:r>
      <w:r w:rsidR="00D857CA">
        <w:t xml:space="preserve"> the cryosphere, the atmosphere, </w:t>
      </w:r>
      <w:r w:rsidR="003A0DD9">
        <w:t>the hydrosphere</w:t>
      </w:r>
      <w:r w:rsidR="00FE3B38">
        <w:t xml:space="preserve"> and the biosphere</w:t>
      </w:r>
      <w:r w:rsidR="003A0DD9">
        <w:t xml:space="preserve">. The minimum temporal commitment of CryoNet stations/sites is between four to ten years depending on their status. </w:t>
      </w:r>
    </w:p>
    <w:p w:rsidR="003A0DD9" w:rsidRDefault="003A0DD9" w:rsidP="003A0DD9">
      <w:pPr>
        <w:spacing w:after="0"/>
        <w:jc w:val="both"/>
        <w:rPr>
          <w:i/>
        </w:rPr>
      </w:pPr>
      <w:r>
        <w:rPr>
          <w:i/>
        </w:rPr>
        <w:t>‘</w:t>
      </w:r>
      <w:r w:rsidRPr="003A0DD9">
        <w:rPr>
          <w:i/>
        </w:rPr>
        <w:t>Do the inventories cover Arctic programs, networks, projects or platforms? Other?</w:t>
      </w:r>
      <w:r>
        <w:rPr>
          <w:i/>
        </w:rPr>
        <w:t>’</w:t>
      </w:r>
    </w:p>
    <w:p w:rsidR="003A0DD9" w:rsidRDefault="003A0DD9" w:rsidP="003A0DD9">
      <w:pPr>
        <w:jc w:val="both"/>
      </w:pPr>
      <w:r>
        <w:t xml:space="preserve">CryoNet </w:t>
      </w:r>
      <w:r w:rsidRPr="003A0DD9">
        <w:t xml:space="preserve">builds on existing </w:t>
      </w:r>
      <w:r w:rsidR="00A30771">
        <w:t xml:space="preserve">cryosphere observing programmes, hence </w:t>
      </w:r>
      <w:r>
        <w:t xml:space="preserve">stations/sites are part of other Artic programs; refer to the appendix </w:t>
      </w:r>
      <w:r w:rsidR="00FE3B38">
        <w:t>(column ‘</w:t>
      </w:r>
      <w:r w:rsidR="00FE3B38" w:rsidRPr="00FE3B38">
        <w:t>Other networks to which this site belongs</w:t>
      </w:r>
      <w:r w:rsidR="00FE3B38">
        <w:t>’) for</w:t>
      </w:r>
      <w:r>
        <w:t xml:space="preserve"> more information</w:t>
      </w:r>
      <w:r w:rsidR="00FE3B38">
        <w:t>.</w:t>
      </w:r>
    </w:p>
    <w:p w:rsidR="003A0DD9" w:rsidRPr="003A0DD9" w:rsidRDefault="00DD0EFA" w:rsidP="003A0DD9">
      <w:pPr>
        <w:spacing w:after="0"/>
        <w:jc w:val="both"/>
        <w:rPr>
          <w:i/>
        </w:rPr>
      </w:pPr>
      <w:r>
        <w:rPr>
          <w:i/>
        </w:rPr>
        <w:t>‘</w:t>
      </w:r>
      <w:r w:rsidR="003A0DD9" w:rsidRPr="003A0DD9">
        <w:rPr>
          <w:i/>
        </w:rPr>
        <w:t>Is the information in the inventories openly accessible? If yes, is the information accessible to an automated harvesting process?</w:t>
      </w:r>
      <w:r>
        <w:rPr>
          <w:i/>
        </w:rPr>
        <w:t>’</w:t>
      </w:r>
    </w:p>
    <w:p w:rsidR="00E24F67" w:rsidRPr="00A30771" w:rsidRDefault="003A0DD9" w:rsidP="00A30771">
      <w:pPr>
        <w:jc w:val="both"/>
        <w:rPr>
          <w:lang w:val="fr-CH"/>
        </w:rPr>
      </w:pPr>
      <w:r>
        <w:t xml:space="preserve">The information in the inventories is openly accessible on request (can be sent via email), but not to an automated harvesting process. </w:t>
      </w:r>
      <w:r w:rsidRPr="00A30771">
        <w:rPr>
          <w:lang w:val="fr-CH"/>
        </w:rPr>
        <w:t>Contact information: Mr. Etienne Charpentier (</w:t>
      </w:r>
      <w:hyperlink r:id="rId9" w:history="1">
        <w:r w:rsidRPr="00A30771">
          <w:rPr>
            <w:rStyle w:val="Hyperlink"/>
            <w:lang w:val="fr-CH"/>
          </w:rPr>
          <w:t>echarpentier@wmo.int</w:t>
        </w:r>
      </w:hyperlink>
      <w:r w:rsidRPr="00A30771">
        <w:rPr>
          <w:lang w:val="fr-CH"/>
        </w:rPr>
        <w:t>); Mr.</w:t>
      </w:r>
      <w:r w:rsidR="00A30771" w:rsidRPr="00A30771">
        <w:rPr>
          <w:lang w:val="fr-CH"/>
        </w:rPr>
        <w:t> </w:t>
      </w:r>
      <w:r w:rsidRPr="00A30771">
        <w:rPr>
          <w:lang w:val="fr-CH"/>
        </w:rPr>
        <w:t>C</w:t>
      </w:r>
      <w:r w:rsidR="00A30771" w:rsidRPr="00A30771">
        <w:rPr>
          <w:lang w:val="fr-CH"/>
        </w:rPr>
        <w:t>lé</w:t>
      </w:r>
      <w:r w:rsidRPr="00A30771">
        <w:rPr>
          <w:lang w:val="fr-CH"/>
        </w:rPr>
        <w:t>ment Hutin (</w:t>
      </w:r>
      <w:hyperlink r:id="rId10" w:history="1">
        <w:r w:rsidRPr="00A30771">
          <w:rPr>
            <w:rStyle w:val="Hyperlink"/>
            <w:lang w:val="fr-CH"/>
          </w:rPr>
          <w:t>chutin@wmo.int</w:t>
        </w:r>
      </w:hyperlink>
      <w:r w:rsidRPr="00A30771">
        <w:rPr>
          <w:lang w:val="fr-CH"/>
        </w:rPr>
        <w:t>).</w:t>
      </w:r>
    </w:p>
    <w:p w:rsidR="003A0DD9" w:rsidRPr="00E24F67" w:rsidRDefault="003A0DD9" w:rsidP="003A0DD9">
      <w:pPr>
        <w:spacing w:after="0"/>
        <w:sectPr w:rsidR="003A0DD9" w:rsidRPr="00E24F67" w:rsidSect="003A0DD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t xml:space="preserve">For more information on GCW please visit the </w:t>
      </w:r>
      <w:hyperlink r:id="rId11" w:history="1">
        <w:r w:rsidRPr="003A0DD9">
          <w:rPr>
            <w:rStyle w:val="Hyperlink"/>
          </w:rPr>
          <w:t>GCW webpage</w:t>
        </w:r>
      </w:hyperlink>
      <w:r>
        <w:t xml:space="preserve">. </w:t>
      </w:r>
    </w:p>
    <w:p w:rsidR="00E24F67" w:rsidRDefault="00E24F67" w:rsidP="006972D1">
      <w:pPr>
        <w:jc w:val="both"/>
      </w:pPr>
    </w:p>
    <w:p w:rsidR="00E24F67" w:rsidRDefault="00E24F67" w:rsidP="00916D44">
      <w:pPr>
        <w:spacing w:after="0"/>
        <w:jc w:val="both"/>
        <w:rPr>
          <w:b/>
        </w:rPr>
      </w:pPr>
      <w:r w:rsidRPr="00E24F67">
        <w:rPr>
          <w:b/>
        </w:rPr>
        <w:t>Appendix</w:t>
      </w:r>
      <w:r>
        <w:rPr>
          <w:b/>
        </w:rPr>
        <w:t xml:space="preserve"> - I</w:t>
      </w:r>
      <w:r w:rsidRPr="00E24F67">
        <w:rPr>
          <w:b/>
        </w:rPr>
        <w:t xml:space="preserve">nventory of the </w:t>
      </w:r>
      <w:r>
        <w:rPr>
          <w:b/>
        </w:rPr>
        <w:t xml:space="preserve">GCW CryoNet Arctic component activities </w:t>
      </w:r>
    </w:p>
    <w:p w:rsidR="00916D44" w:rsidRPr="00916D44" w:rsidRDefault="00916D44" w:rsidP="006972D1">
      <w:pPr>
        <w:jc w:val="both"/>
      </w:pPr>
      <w:r w:rsidRPr="00916D44">
        <w:t>(Double click on the spread sheet to access links and other features)</w:t>
      </w:r>
    </w:p>
    <w:p w:rsidR="00FE3B38" w:rsidRPr="00E24F67" w:rsidRDefault="00FE3B38" w:rsidP="006972D1">
      <w:pPr>
        <w:jc w:val="both"/>
        <w:rPr>
          <w:b/>
        </w:rPr>
      </w:pPr>
    </w:p>
    <w:p w:rsidR="00847336" w:rsidRPr="00847336" w:rsidRDefault="00BE76E2" w:rsidP="006972D1">
      <w:pPr>
        <w:jc w:val="both"/>
      </w:pPr>
      <w:r>
        <w:object w:dxaOrig="23732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5pt;height:196.65pt" o:ole="">
            <v:imagedata r:id="rId12" o:title=""/>
          </v:shape>
          <o:OLEObject Type="Embed" ProgID="Excel.Sheet.12" ShapeID="_x0000_i1025" DrawAspect="Content" ObjectID="_1518442331" r:id="rId13"/>
        </w:object>
      </w:r>
    </w:p>
    <w:sectPr w:rsidR="00847336" w:rsidRPr="00847336" w:rsidSect="00E24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C58"/>
    <w:multiLevelType w:val="hybridMultilevel"/>
    <w:tmpl w:val="038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36"/>
    <w:rsid w:val="00015585"/>
    <w:rsid w:val="001567FB"/>
    <w:rsid w:val="00172975"/>
    <w:rsid w:val="003A0DD9"/>
    <w:rsid w:val="00567435"/>
    <w:rsid w:val="00622804"/>
    <w:rsid w:val="006972D1"/>
    <w:rsid w:val="00712FF1"/>
    <w:rsid w:val="00847336"/>
    <w:rsid w:val="008D41CC"/>
    <w:rsid w:val="00916D44"/>
    <w:rsid w:val="009B7785"/>
    <w:rsid w:val="00A30771"/>
    <w:rsid w:val="00A45ED0"/>
    <w:rsid w:val="00A84F98"/>
    <w:rsid w:val="00A975F2"/>
    <w:rsid w:val="00BE76E2"/>
    <w:rsid w:val="00BF552F"/>
    <w:rsid w:val="00D16BF3"/>
    <w:rsid w:val="00D857CA"/>
    <w:rsid w:val="00DD0EFA"/>
    <w:rsid w:val="00E24F67"/>
    <w:rsid w:val="00E264C6"/>
    <w:rsid w:val="00E52B2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3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3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85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3221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cryospherewatch.org/cryonet/sites.php?category=core" TargetMode="External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hyperlink" Target="http://globalcryospherewatch.org/cryonet/requirements.html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cryospherewatch.org/cryonet/site_types.html" TargetMode="External"/><Relationship Id="rId11" Type="http://schemas.openxmlformats.org/officeDocument/2006/relationships/hyperlink" Target="http://globalcryospherewatch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utin@wm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harpentier@wm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801C0A36.dotm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Miroslav Ondras</cp:lastModifiedBy>
  <cp:revision>3</cp:revision>
  <dcterms:created xsi:type="dcterms:W3CDTF">2016-03-02T15:44:00Z</dcterms:created>
  <dcterms:modified xsi:type="dcterms:W3CDTF">2016-03-02T15:46:00Z</dcterms:modified>
</cp:coreProperties>
</file>