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5D3" w:rsidRPr="00F85014" w:rsidRDefault="00AE4030">
      <w:pPr>
        <w:rPr>
          <w:lang w:val="en-US"/>
        </w:rPr>
      </w:pPr>
      <w:r w:rsidRPr="00F85014">
        <w:rPr>
          <w:b/>
          <w:lang w:val="en-US"/>
        </w:rPr>
        <w:t>Work Plan activity</w:t>
      </w:r>
      <w:r w:rsidR="000F6A7F">
        <w:rPr>
          <w:b/>
          <w:lang w:val="en-US"/>
        </w:rPr>
        <w:t xml:space="preserve"> </w:t>
      </w:r>
      <w:r w:rsidR="0074412D">
        <w:rPr>
          <w:b/>
          <w:lang w:val="en-US"/>
        </w:rPr>
        <w:t>2</w:t>
      </w:r>
      <w:r w:rsidR="000F6A7F">
        <w:rPr>
          <w:b/>
          <w:lang w:val="en-US"/>
        </w:rPr>
        <w:t>.1</w:t>
      </w:r>
      <w:r w:rsidRPr="00F85014">
        <w:rPr>
          <w:b/>
          <w:lang w:val="en-US"/>
        </w:rPr>
        <w:t>:</w:t>
      </w:r>
      <w:r w:rsidRPr="00F85014">
        <w:rPr>
          <w:lang w:val="en-US"/>
        </w:rPr>
        <w:t xml:space="preserve"> </w:t>
      </w:r>
      <w:r w:rsidR="0074412D" w:rsidRPr="0074412D">
        <w:rPr>
          <w:lang w:val="en-US"/>
        </w:rPr>
        <w:t>EU-</w:t>
      </w:r>
      <w:proofErr w:type="spellStart"/>
      <w:r w:rsidR="0074412D" w:rsidRPr="0074412D">
        <w:rPr>
          <w:lang w:val="en-US"/>
        </w:rPr>
        <w:t>PolarNet</w:t>
      </w:r>
      <w:proofErr w:type="spellEnd"/>
      <w:r w:rsidR="0074412D" w:rsidRPr="0074412D">
        <w:rPr>
          <w:lang w:val="en-US"/>
        </w:rPr>
        <w:t xml:space="preserve"> deliverable</w:t>
      </w:r>
      <w:bookmarkStart w:id="0" w:name="_GoBack"/>
      <w:bookmarkEnd w:id="0"/>
      <w:r w:rsidR="0074412D" w:rsidRPr="0074412D">
        <w:rPr>
          <w:lang w:val="en-US"/>
        </w:rPr>
        <w:t xml:space="preserve">: </w:t>
      </w:r>
      <w:proofErr w:type="spellStart"/>
      <w:r w:rsidR="0074412D" w:rsidRPr="0074412D">
        <w:rPr>
          <w:lang w:val="en-US"/>
        </w:rPr>
        <w:t>Optimisation</w:t>
      </w:r>
      <w:proofErr w:type="spellEnd"/>
      <w:r w:rsidR="0074412D" w:rsidRPr="0074412D">
        <w:rPr>
          <w:lang w:val="en-US"/>
        </w:rPr>
        <w:t xml:space="preserve"> of existing monitoring and modelling </w:t>
      </w:r>
      <w:proofErr w:type="spellStart"/>
      <w:r w:rsidR="0074412D" w:rsidRPr="0074412D">
        <w:rPr>
          <w:lang w:val="en-US"/>
        </w:rPr>
        <w:t>programmes</w:t>
      </w:r>
      <w:proofErr w:type="spellEnd"/>
    </w:p>
    <w:p w:rsidR="00AE4030" w:rsidRPr="00F85014" w:rsidRDefault="00AE4030">
      <w:pPr>
        <w:rPr>
          <w:lang w:val="en-US"/>
        </w:rPr>
      </w:pPr>
      <w:r w:rsidRPr="00F85014">
        <w:rPr>
          <w:b/>
          <w:lang w:val="en-US"/>
        </w:rPr>
        <w:t>Lead:</w:t>
      </w:r>
      <w:r w:rsidRPr="00F85014">
        <w:rPr>
          <w:lang w:val="en-US"/>
        </w:rPr>
        <w:t xml:space="preserve"> </w:t>
      </w:r>
      <w:r w:rsidR="0058155C">
        <w:rPr>
          <w:lang w:val="en-US"/>
        </w:rPr>
        <w:t>Jan Rene Larsen</w:t>
      </w:r>
    </w:p>
    <w:p w:rsidR="00AE4030" w:rsidRPr="00F85014" w:rsidRDefault="00AE4030" w:rsidP="00AE4030">
      <w:pPr>
        <w:rPr>
          <w:lang w:val="en-US"/>
        </w:rPr>
      </w:pPr>
      <w:r w:rsidRPr="00F85014">
        <w:rPr>
          <w:b/>
          <w:lang w:val="en-US"/>
        </w:rPr>
        <w:t>Summary:</w:t>
      </w:r>
      <w:r w:rsidRPr="00F85014">
        <w:rPr>
          <w:lang w:val="en-US"/>
        </w:rPr>
        <w:t xml:space="preserve"> Develop</w:t>
      </w:r>
      <w:r w:rsidR="0074412D">
        <w:rPr>
          <w:lang w:val="en-US"/>
        </w:rPr>
        <w:t>ing the deliverable for EU-</w:t>
      </w:r>
      <w:proofErr w:type="spellStart"/>
      <w:r w:rsidR="0074412D">
        <w:rPr>
          <w:lang w:val="en-US"/>
        </w:rPr>
        <w:t>PolarNet</w:t>
      </w:r>
      <w:proofErr w:type="spellEnd"/>
      <w:r w:rsidRPr="00F85014">
        <w:rPr>
          <w:lang w:val="en-US"/>
        </w:rPr>
        <w:t xml:space="preserve">. </w:t>
      </w:r>
    </w:p>
    <w:p w:rsidR="00CE765B" w:rsidRDefault="00070933" w:rsidP="0058155C">
      <w:pPr>
        <w:rPr>
          <w:lang w:val="en-US"/>
        </w:rPr>
      </w:pPr>
      <w:r w:rsidRPr="00F85014">
        <w:rPr>
          <w:b/>
          <w:lang w:val="en-US"/>
        </w:rPr>
        <w:t>Scope:</w:t>
      </w:r>
      <w:r w:rsidRPr="00F85014">
        <w:rPr>
          <w:lang w:val="en-US"/>
        </w:rPr>
        <w:t xml:space="preserve"> </w:t>
      </w:r>
    </w:p>
    <w:p w:rsidR="0074412D" w:rsidRDefault="0074412D" w:rsidP="0058155C">
      <w:pPr>
        <w:rPr>
          <w:lang w:val="en-US"/>
        </w:rPr>
      </w:pPr>
      <w:r>
        <w:t xml:space="preserve">EU-PolarNet will develop an </w:t>
      </w:r>
      <w:r w:rsidRPr="0074412D">
        <w:rPr>
          <w:i/>
        </w:rPr>
        <w:t>integrated EU Polar research programme</w:t>
      </w:r>
      <w:r>
        <w:t xml:space="preserve"> by identifying short and long-term scientific needs and optimising the use of co-ordinated Polar infrastructure for multi-platform science missions whilst fostering trans-disciplinary collaboration on Polar research.</w:t>
      </w:r>
    </w:p>
    <w:p w:rsidR="000F6A7F" w:rsidRDefault="0074412D" w:rsidP="000F6A7F">
      <w:pPr>
        <w:rPr>
          <w:lang w:val="en-US"/>
        </w:rPr>
      </w:pPr>
      <w:r>
        <w:rPr>
          <w:lang w:val="en-US"/>
        </w:rPr>
        <w:t xml:space="preserve">The work is organized through a series of work </w:t>
      </w:r>
      <w:proofErr w:type="spellStart"/>
      <w:r>
        <w:rPr>
          <w:lang w:val="en-US"/>
        </w:rPr>
        <w:t>programmes</w:t>
      </w:r>
      <w:proofErr w:type="spellEnd"/>
      <w:r>
        <w:rPr>
          <w:lang w:val="en-US"/>
        </w:rPr>
        <w:t xml:space="preserve"> and tasks. The description of work for task 2.3 </w:t>
      </w:r>
      <w:r w:rsidR="00744A1F">
        <w:rPr>
          <w:lang w:val="en-US"/>
        </w:rPr>
        <w:t>reads</w:t>
      </w:r>
      <w:r>
        <w:rPr>
          <w:lang w:val="en-US"/>
        </w:rPr>
        <w:t xml:space="preserve">: </w:t>
      </w:r>
    </w:p>
    <w:p w:rsidR="00744A1F" w:rsidRPr="00744A1F" w:rsidRDefault="00744A1F" w:rsidP="00744A1F">
      <w:pPr>
        <w:pStyle w:val="Default"/>
        <w:spacing w:after="240"/>
        <w:rPr>
          <w:i/>
          <w:sz w:val="22"/>
          <w:szCs w:val="22"/>
        </w:rPr>
      </w:pPr>
      <w:r w:rsidRPr="00744A1F">
        <w:rPr>
          <w:i/>
          <w:sz w:val="22"/>
          <w:szCs w:val="22"/>
        </w:rPr>
        <w:t>“</w:t>
      </w:r>
      <w:r w:rsidRPr="00744A1F">
        <w:rPr>
          <w:i/>
          <w:sz w:val="22"/>
          <w:szCs w:val="22"/>
        </w:rPr>
        <w:t xml:space="preserve">This task builds on current national and international monitoring and modelling activities, e.g., those under the AMAP Trends and Effects Programme on environmental and climate-related parameters, the CAFF Circumpolar Biodiversity Monitoring Programme (CBMP) on living resources, OSPAR, and EMEP in the Arctic, as well as relevant monitoring and observation programmes in the Antarctic, notably CCAMLR and the emerging Southern Ocean Observing System (SOOS) programme and the various national observational programmes. </w:t>
      </w:r>
    </w:p>
    <w:p w:rsidR="00744A1F" w:rsidRPr="00744A1F" w:rsidRDefault="00744A1F" w:rsidP="00744A1F">
      <w:pPr>
        <w:pStyle w:val="Default"/>
        <w:spacing w:after="240"/>
        <w:rPr>
          <w:i/>
          <w:sz w:val="22"/>
          <w:szCs w:val="22"/>
        </w:rPr>
      </w:pPr>
      <w:r w:rsidRPr="00744A1F">
        <w:rPr>
          <w:i/>
          <w:sz w:val="22"/>
          <w:szCs w:val="22"/>
        </w:rPr>
        <w:t>(…)</w:t>
      </w:r>
    </w:p>
    <w:p w:rsidR="00744A1F" w:rsidRPr="00744A1F" w:rsidRDefault="00744A1F" w:rsidP="00744A1F">
      <w:pPr>
        <w:pStyle w:val="Default"/>
        <w:spacing w:after="240"/>
        <w:rPr>
          <w:sz w:val="22"/>
          <w:szCs w:val="22"/>
        </w:rPr>
      </w:pPr>
      <w:r w:rsidRPr="00744A1F">
        <w:rPr>
          <w:sz w:val="22"/>
          <w:szCs w:val="22"/>
        </w:rPr>
        <w:t xml:space="preserve">Based on this inventory, a strategic analysis of the existing monitoring and modelling programmes, and the infrastructures used to deliver them, will be conducted to determine where additional support may be needed to ensure the adequate collection of data to meet the needs of these programmes as well as to contribute, to the extent possible, to priority issues identified in other WP2 tasks. </w:t>
      </w:r>
    </w:p>
    <w:p w:rsidR="00744A1F" w:rsidRPr="00744A1F" w:rsidRDefault="00744A1F" w:rsidP="00744A1F">
      <w:pPr>
        <w:spacing w:after="0"/>
        <w:rPr>
          <w:i/>
        </w:rPr>
      </w:pPr>
      <w:r w:rsidRPr="00744A1F">
        <w:rPr>
          <w:i/>
          <w:u w:val="single"/>
        </w:rPr>
        <w:t>Deliverables</w:t>
      </w:r>
      <w:r w:rsidRPr="00744A1F">
        <w:rPr>
          <w:i/>
        </w:rPr>
        <w:t xml:space="preserve">: </w:t>
      </w:r>
    </w:p>
    <w:p w:rsidR="00744A1F" w:rsidRPr="00744A1F" w:rsidRDefault="00744A1F" w:rsidP="00744A1F">
      <w:pPr>
        <w:pStyle w:val="ListParagraph"/>
        <w:numPr>
          <w:ilvl w:val="0"/>
          <w:numId w:val="4"/>
        </w:numPr>
        <w:autoSpaceDE w:val="0"/>
        <w:autoSpaceDN w:val="0"/>
        <w:adjustRightInd w:val="0"/>
        <w:rPr>
          <w:rFonts w:ascii="Calibri" w:hAnsi="Calibri" w:cs="Calibri"/>
          <w:i/>
          <w:color w:val="000000"/>
        </w:rPr>
      </w:pPr>
      <w:r w:rsidRPr="00744A1F">
        <w:rPr>
          <w:rFonts w:ascii="Calibri" w:hAnsi="Calibri" w:cs="Calibri"/>
          <w:i/>
          <w:color w:val="000000"/>
        </w:rPr>
        <w:t xml:space="preserve">Inventory of existing monitoring and modelling programmes </w:t>
      </w:r>
    </w:p>
    <w:p w:rsidR="00744A1F" w:rsidRPr="00744A1F" w:rsidRDefault="00744A1F" w:rsidP="00744A1F">
      <w:pPr>
        <w:pStyle w:val="ListParagraph"/>
        <w:numPr>
          <w:ilvl w:val="0"/>
          <w:numId w:val="4"/>
        </w:numPr>
        <w:autoSpaceDE w:val="0"/>
        <w:autoSpaceDN w:val="0"/>
        <w:adjustRightInd w:val="0"/>
        <w:rPr>
          <w:i/>
          <w:lang w:val="en-US"/>
        </w:rPr>
      </w:pPr>
      <w:r w:rsidRPr="00744A1F">
        <w:rPr>
          <w:rFonts w:ascii="Calibri" w:hAnsi="Calibri" w:cs="Calibri"/>
          <w:i/>
          <w:color w:val="000000"/>
        </w:rPr>
        <w:t>Strategic analysis of the different monitoring and modelling programmes and related infrastructures</w:t>
      </w:r>
    </w:p>
    <w:p w:rsidR="00744A1F" w:rsidRPr="00744A1F" w:rsidRDefault="00744A1F" w:rsidP="00744A1F">
      <w:pPr>
        <w:pStyle w:val="ListParagraph"/>
        <w:numPr>
          <w:ilvl w:val="0"/>
          <w:numId w:val="4"/>
        </w:numPr>
        <w:autoSpaceDE w:val="0"/>
        <w:autoSpaceDN w:val="0"/>
        <w:adjustRightInd w:val="0"/>
        <w:rPr>
          <w:i/>
          <w:lang w:val="en-US"/>
        </w:rPr>
      </w:pPr>
      <w:r w:rsidRPr="00744A1F">
        <w:rPr>
          <w:rFonts w:ascii="Calibri" w:hAnsi="Calibri" w:cs="Calibri"/>
          <w:i/>
          <w:color w:val="000000"/>
        </w:rPr>
        <w:t>Roadmap for optimisation of monitoring and modelling programmes</w:t>
      </w:r>
      <w:r>
        <w:rPr>
          <w:rFonts w:ascii="Calibri" w:hAnsi="Calibri" w:cs="Calibri"/>
          <w:i/>
          <w:color w:val="000000"/>
        </w:rPr>
        <w:t>”</w:t>
      </w:r>
    </w:p>
    <w:p w:rsidR="00744A1F" w:rsidRDefault="00744A1F" w:rsidP="0074412D">
      <w:pPr>
        <w:spacing w:after="0"/>
        <w:rPr>
          <w:lang w:val="en-US"/>
        </w:rPr>
      </w:pPr>
    </w:p>
    <w:p w:rsidR="0074412D" w:rsidRDefault="0074412D" w:rsidP="0074412D">
      <w:pPr>
        <w:spacing w:after="0"/>
        <w:rPr>
          <w:lang w:val="en-US"/>
        </w:rPr>
      </w:pPr>
      <w:r>
        <w:rPr>
          <w:lang w:val="en-US"/>
        </w:rPr>
        <w:t>More information about EU-</w:t>
      </w:r>
      <w:proofErr w:type="spellStart"/>
      <w:r>
        <w:rPr>
          <w:lang w:val="en-US"/>
        </w:rPr>
        <w:t>PolarNet</w:t>
      </w:r>
      <w:proofErr w:type="spellEnd"/>
      <w:r>
        <w:rPr>
          <w:lang w:val="en-US"/>
        </w:rPr>
        <w:t xml:space="preserve"> and other EU-</w:t>
      </w:r>
      <w:proofErr w:type="spellStart"/>
      <w:r>
        <w:rPr>
          <w:lang w:val="en-US"/>
        </w:rPr>
        <w:t>PolarNet</w:t>
      </w:r>
      <w:proofErr w:type="spellEnd"/>
      <w:r>
        <w:rPr>
          <w:lang w:val="en-US"/>
        </w:rPr>
        <w:t xml:space="preserve"> deliverables are found here: </w:t>
      </w:r>
      <w:hyperlink r:id="rId8" w:history="1">
        <w:r w:rsidRPr="00B337DE">
          <w:rPr>
            <w:rStyle w:val="Hyperlink"/>
            <w:lang w:val="en-US"/>
          </w:rPr>
          <w:t>http://www.eu-polarnet.eu/project-themes/</w:t>
        </w:r>
      </w:hyperlink>
      <w:r>
        <w:rPr>
          <w:lang w:val="en-US"/>
        </w:rPr>
        <w:t xml:space="preserve"> </w:t>
      </w:r>
    </w:p>
    <w:p w:rsidR="0074412D" w:rsidRDefault="0074412D" w:rsidP="000F6A7F">
      <w:pPr>
        <w:rPr>
          <w:lang w:val="en-US"/>
        </w:rPr>
      </w:pPr>
    </w:p>
    <w:p w:rsidR="008563B7" w:rsidRDefault="00070933" w:rsidP="00CE765B">
      <w:pPr>
        <w:spacing w:after="0"/>
        <w:rPr>
          <w:lang w:val="en-US"/>
        </w:rPr>
      </w:pPr>
      <w:r w:rsidRPr="00F85014">
        <w:rPr>
          <w:b/>
          <w:lang w:val="en-US"/>
        </w:rPr>
        <w:t>Resource needs:</w:t>
      </w:r>
      <w:r w:rsidRPr="00F85014">
        <w:rPr>
          <w:lang w:val="en-US"/>
        </w:rPr>
        <w:t xml:space="preserve"> </w:t>
      </w:r>
    </w:p>
    <w:p w:rsidR="00CE765B" w:rsidRPr="00CE765B" w:rsidRDefault="00CE765B" w:rsidP="00CE765B">
      <w:pPr>
        <w:pStyle w:val="ListParagraph"/>
        <w:numPr>
          <w:ilvl w:val="0"/>
          <w:numId w:val="2"/>
        </w:numPr>
        <w:rPr>
          <w:rFonts w:asciiTheme="minorHAnsi" w:hAnsiTheme="minorHAnsi" w:cstheme="minorHAnsi"/>
          <w:sz w:val="22"/>
          <w:szCs w:val="22"/>
          <w:lang w:val="en-US"/>
        </w:rPr>
      </w:pPr>
      <w:r w:rsidRPr="00CE765B">
        <w:rPr>
          <w:rFonts w:asciiTheme="minorHAnsi" w:hAnsiTheme="minorHAnsi" w:cstheme="minorHAnsi"/>
          <w:i/>
          <w:sz w:val="22"/>
          <w:szCs w:val="22"/>
          <w:lang w:val="en-US"/>
        </w:rPr>
        <w:t>In-kind:</w:t>
      </w:r>
      <w:r w:rsidRPr="00CE765B">
        <w:rPr>
          <w:rFonts w:asciiTheme="minorHAnsi" w:hAnsiTheme="minorHAnsi" w:cstheme="minorHAnsi"/>
          <w:sz w:val="22"/>
          <w:szCs w:val="22"/>
          <w:lang w:val="en-US"/>
        </w:rPr>
        <w:t xml:space="preserve"> SAON contributing countries, PPs, networks</w:t>
      </w:r>
      <w:r>
        <w:rPr>
          <w:rFonts w:asciiTheme="minorHAnsi" w:hAnsiTheme="minorHAnsi" w:cstheme="minorHAnsi"/>
          <w:sz w:val="22"/>
          <w:szCs w:val="22"/>
          <w:lang w:val="en-US"/>
        </w:rPr>
        <w:t>,</w:t>
      </w:r>
      <w:r w:rsidRPr="00CE765B">
        <w:rPr>
          <w:rFonts w:asciiTheme="minorHAnsi" w:hAnsiTheme="minorHAnsi" w:cstheme="minorHAnsi"/>
          <w:sz w:val="22"/>
          <w:szCs w:val="22"/>
          <w:lang w:val="en-US"/>
        </w:rPr>
        <w:t xml:space="preserve"> and </w:t>
      </w:r>
      <w:proofErr w:type="spellStart"/>
      <w:r w:rsidRPr="00CE765B">
        <w:rPr>
          <w:rFonts w:asciiTheme="minorHAnsi" w:hAnsiTheme="minorHAnsi" w:cstheme="minorHAnsi"/>
          <w:sz w:val="22"/>
          <w:szCs w:val="22"/>
          <w:lang w:val="en-US"/>
        </w:rPr>
        <w:t>organisations</w:t>
      </w:r>
      <w:proofErr w:type="spellEnd"/>
      <w:r w:rsidRPr="00CE765B">
        <w:rPr>
          <w:rFonts w:asciiTheme="minorHAnsi" w:hAnsiTheme="minorHAnsi" w:cstheme="minorHAnsi"/>
          <w:sz w:val="22"/>
          <w:szCs w:val="22"/>
          <w:lang w:val="en-US"/>
        </w:rPr>
        <w:t xml:space="preserve"> will contribute to the </w:t>
      </w:r>
      <w:r>
        <w:rPr>
          <w:rFonts w:asciiTheme="minorHAnsi" w:hAnsiTheme="minorHAnsi" w:cstheme="minorHAnsi"/>
          <w:sz w:val="22"/>
          <w:szCs w:val="22"/>
          <w:lang w:val="en-US"/>
        </w:rPr>
        <w:t xml:space="preserve">discussion and review the report. Expected time need is 1 day per contributor. </w:t>
      </w:r>
    </w:p>
    <w:p w:rsidR="00CE765B" w:rsidRPr="00CE765B" w:rsidRDefault="00CE765B" w:rsidP="00CE765B">
      <w:pPr>
        <w:pStyle w:val="ListParagraph"/>
        <w:numPr>
          <w:ilvl w:val="0"/>
          <w:numId w:val="2"/>
        </w:numPr>
        <w:rPr>
          <w:rFonts w:asciiTheme="minorHAnsi" w:hAnsiTheme="minorHAnsi" w:cstheme="minorHAnsi"/>
          <w:sz w:val="22"/>
          <w:szCs w:val="22"/>
          <w:lang w:val="en-US"/>
        </w:rPr>
      </w:pPr>
      <w:r w:rsidRPr="00CE765B">
        <w:rPr>
          <w:rFonts w:asciiTheme="minorHAnsi" w:hAnsiTheme="minorHAnsi" w:cstheme="minorHAnsi"/>
          <w:i/>
          <w:sz w:val="22"/>
          <w:szCs w:val="22"/>
          <w:lang w:val="en-US"/>
        </w:rPr>
        <w:t>Direct funding:</w:t>
      </w:r>
      <w:r w:rsidRPr="00CE765B">
        <w:rPr>
          <w:rFonts w:asciiTheme="minorHAnsi" w:hAnsiTheme="minorHAnsi" w:cstheme="minorHAnsi"/>
          <w:sz w:val="22"/>
          <w:szCs w:val="22"/>
          <w:lang w:val="en-US"/>
        </w:rPr>
        <w:t xml:space="preserve"> (none)</w:t>
      </w:r>
      <w:r>
        <w:rPr>
          <w:rFonts w:asciiTheme="minorHAnsi" w:hAnsiTheme="minorHAnsi" w:cstheme="minorHAnsi"/>
          <w:sz w:val="22"/>
          <w:szCs w:val="22"/>
          <w:lang w:val="en-US"/>
        </w:rPr>
        <w:t>.</w:t>
      </w:r>
    </w:p>
    <w:p w:rsidR="00CE765B" w:rsidRPr="00CE765B" w:rsidRDefault="00CE765B" w:rsidP="00CE765B">
      <w:pPr>
        <w:pStyle w:val="ListParagraph"/>
        <w:numPr>
          <w:ilvl w:val="0"/>
          <w:numId w:val="2"/>
        </w:numPr>
        <w:rPr>
          <w:rFonts w:asciiTheme="minorHAnsi" w:hAnsiTheme="minorHAnsi" w:cstheme="minorHAnsi"/>
          <w:sz w:val="22"/>
          <w:szCs w:val="22"/>
          <w:lang w:val="en-US"/>
        </w:rPr>
      </w:pPr>
      <w:r w:rsidRPr="00CE765B">
        <w:rPr>
          <w:rFonts w:asciiTheme="minorHAnsi" w:hAnsiTheme="minorHAnsi" w:cstheme="minorHAnsi"/>
          <w:i/>
          <w:sz w:val="22"/>
          <w:szCs w:val="22"/>
          <w:lang w:val="en-US"/>
        </w:rPr>
        <w:t>Other:</w:t>
      </w:r>
      <w:r w:rsidRPr="00CE765B">
        <w:rPr>
          <w:rFonts w:asciiTheme="minorHAnsi" w:hAnsiTheme="minorHAnsi" w:cstheme="minorHAnsi"/>
          <w:sz w:val="22"/>
          <w:szCs w:val="22"/>
          <w:lang w:val="en-US"/>
        </w:rPr>
        <w:t xml:space="preserve"> The SAON Secretariat will be the lead of this.</w:t>
      </w:r>
    </w:p>
    <w:p w:rsidR="0074412D" w:rsidRPr="00CE765B" w:rsidRDefault="0074412D" w:rsidP="00CE765B">
      <w:pPr>
        <w:rPr>
          <w:b/>
          <w:lang w:val="en-US"/>
        </w:rPr>
      </w:pPr>
    </w:p>
    <w:p w:rsidR="008563B7" w:rsidRPr="00F85014" w:rsidRDefault="008563B7" w:rsidP="008563B7">
      <w:pPr>
        <w:rPr>
          <w:b/>
          <w:lang w:val="en-US"/>
        </w:rPr>
      </w:pPr>
      <w:r w:rsidRPr="00F85014">
        <w:rPr>
          <w:b/>
          <w:lang w:val="en-US"/>
        </w:rPr>
        <w:t>Milestones</w:t>
      </w:r>
    </w:p>
    <w:p w:rsidR="00377937" w:rsidRDefault="00377937" w:rsidP="00AE4030">
      <w:pPr>
        <w:rPr>
          <w:lang w:val="en-US"/>
        </w:rPr>
      </w:pPr>
      <w:r w:rsidRPr="00F85014">
        <w:rPr>
          <w:b/>
          <w:lang w:val="en-US"/>
        </w:rPr>
        <w:t xml:space="preserve">M1. </w:t>
      </w:r>
      <w:r w:rsidR="0074412D">
        <w:rPr>
          <w:lang w:val="en-US"/>
        </w:rPr>
        <w:t>First draft (September 2017)</w:t>
      </w:r>
    </w:p>
    <w:p w:rsidR="0058155C" w:rsidRDefault="0058155C" w:rsidP="0074412D">
      <w:pPr>
        <w:rPr>
          <w:lang w:val="en-US"/>
        </w:rPr>
      </w:pPr>
      <w:r>
        <w:rPr>
          <w:b/>
          <w:lang w:val="en-US"/>
        </w:rPr>
        <w:t>M2</w:t>
      </w:r>
      <w:r w:rsidRPr="00F85014">
        <w:rPr>
          <w:b/>
          <w:lang w:val="en-US"/>
        </w:rPr>
        <w:t xml:space="preserve">. </w:t>
      </w:r>
      <w:r w:rsidR="0074412D">
        <w:rPr>
          <w:lang w:val="en-US"/>
        </w:rPr>
        <w:t>Second draft</w:t>
      </w:r>
      <w:r w:rsidR="0074412D">
        <w:rPr>
          <w:lang w:val="en-US"/>
        </w:rPr>
        <w:t xml:space="preserve"> (</w:t>
      </w:r>
      <w:proofErr w:type="spellStart"/>
      <w:r w:rsidR="0074412D">
        <w:rPr>
          <w:lang w:val="en-US"/>
        </w:rPr>
        <w:t>October</w:t>
      </w:r>
      <w:r w:rsidR="0074412D">
        <w:rPr>
          <w:lang w:val="en-US"/>
        </w:rPr>
        <w:t>ber</w:t>
      </w:r>
      <w:proofErr w:type="spellEnd"/>
      <w:r w:rsidR="0074412D">
        <w:rPr>
          <w:lang w:val="en-US"/>
        </w:rPr>
        <w:t xml:space="preserve"> 2017)</w:t>
      </w:r>
    </w:p>
    <w:p w:rsidR="0074412D" w:rsidRDefault="0074412D" w:rsidP="000F6A7F">
      <w:pPr>
        <w:spacing w:after="0"/>
        <w:rPr>
          <w:lang w:val="en-US"/>
        </w:rPr>
      </w:pPr>
      <w:r w:rsidRPr="0074412D">
        <w:rPr>
          <w:b/>
          <w:lang w:val="en-US"/>
        </w:rPr>
        <w:t>M3.</w:t>
      </w:r>
      <w:r>
        <w:rPr>
          <w:lang w:val="en-US"/>
        </w:rPr>
        <w:t xml:space="preserve"> Final version (December 2018)</w:t>
      </w:r>
    </w:p>
    <w:p w:rsidR="00644E4E" w:rsidRPr="00F85014" w:rsidRDefault="00644E4E" w:rsidP="00AE4030">
      <w:pPr>
        <w:rPr>
          <w:b/>
          <w:lang w:val="en-US"/>
        </w:rPr>
      </w:pPr>
    </w:p>
    <w:p w:rsidR="00E9573D" w:rsidRPr="00F85014" w:rsidRDefault="00E9573D" w:rsidP="00AE4030">
      <w:pPr>
        <w:rPr>
          <w:b/>
          <w:lang w:val="en-US"/>
        </w:rPr>
      </w:pPr>
      <w:r w:rsidRPr="00F85014">
        <w:rPr>
          <w:b/>
          <w:lang w:val="en-US"/>
        </w:rPr>
        <w:t>D</w:t>
      </w:r>
      <w:r w:rsidR="00070933" w:rsidRPr="00F85014">
        <w:rPr>
          <w:b/>
          <w:lang w:val="en-US"/>
        </w:rPr>
        <w:t>eliverables</w:t>
      </w:r>
      <w:r w:rsidRPr="00F85014">
        <w:rPr>
          <w:b/>
          <w:lang w:val="en-US"/>
        </w:rPr>
        <w:t xml:space="preserve"> </w:t>
      </w:r>
    </w:p>
    <w:p w:rsidR="008563B7" w:rsidRPr="00CE765B" w:rsidRDefault="00377937">
      <w:pPr>
        <w:rPr>
          <w:lang w:val="en-US"/>
        </w:rPr>
      </w:pPr>
      <w:r w:rsidRPr="00F85014">
        <w:rPr>
          <w:b/>
          <w:lang w:val="en-US"/>
        </w:rPr>
        <w:t xml:space="preserve">D1. </w:t>
      </w:r>
      <w:proofErr w:type="gramStart"/>
      <w:r w:rsidR="0074412D">
        <w:rPr>
          <w:lang w:val="en-US"/>
        </w:rPr>
        <w:t>The report “</w:t>
      </w:r>
      <w:proofErr w:type="spellStart"/>
      <w:r w:rsidR="0074412D" w:rsidRPr="0074412D">
        <w:rPr>
          <w:lang w:val="en-US"/>
        </w:rPr>
        <w:t>Optimisation</w:t>
      </w:r>
      <w:proofErr w:type="spellEnd"/>
      <w:r w:rsidR="0074412D" w:rsidRPr="0074412D">
        <w:rPr>
          <w:lang w:val="en-US"/>
        </w:rPr>
        <w:t xml:space="preserve"> of existing monitoring and modelling </w:t>
      </w:r>
      <w:proofErr w:type="spellStart"/>
      <w:r w:rsidR="0074412D" w:rsidRPr="0074412D">
        <w:rPr>
          <w:lang w:val="en-US"/>
        </w:rPr>
        <w:t>programmes</w:t>
      </w:r>
      <w:proofErr w:type="spellEnd"/>
      <w:r w:rsidR="0074412D">
        <w:rPr>
          <w:lang w:val="en-US"/>
        </w:rPr>
        <w:t>”, 10-20 pages.</w:t>
      </w:r>
      <w:proofErr w:type="gramEnd"/>
    </w:p>
    <w:sectPr w:rsidR="008563B7" w:rsidRPr="00CE765B">
      <w:head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B8F" w:rsidRDefault="00E41B8F" w:rsidP="0074412D">
      <w:pPr>
        <w:spacing w:after="0" w:line="240" w:lineRule="auto"/>
      </w:pPr>
      <w:r>
        <w:separator/>
      </w:r>
    </w:p>
  </w:endnote>
  <w:endnote w:type="continuationSeparator" w:id="0">
    <w:p w:rsidR="00E41B8F" w:rsidRDefault="00E41B8F" w:rsidP="00744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B8F" w:rsidRDefault="00E41B8F" w:rsidP="0074412D">
      <w:pPr>
        <w:spacing w:after="0" w:line="240" w:lineRule="auto"/>
      </w:pPr>
      <w:r>
        <w:separator/>
      </w:r>
    </w:p>
  </w:footnote>
  <w:footnote w:type="continuationSeparator" w:id="0">
    <w:p w:rsidR="00E41B8F" w:rsidRDefault="00E41B8F" w:rsidP="00744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12D" w:rsidRPr="0074412D" w:rsidRDefault="0074412D" w:rsidP="0074412D">
    <w:pPr>
      <w:pStyle w:val="Header"/>
      <w:jc w:val="right"/>
      <w:rPr>
        <w:lang w:val="en-GB"/>
      </w:rPr>
    </w:pPr>
    <w:r>
      <w:rPr>
        <w:lang w:val="en-GB"/>
      </w:rPr>
      <w:t>Draft version 8MAY2017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47AA5"/>
    <w:multiLevelType w:val="hybridMultilevel"/>
    <w:tmpl w:val="330CE474"/>
    <w:lvl w:ilvl="0" w:tplc="127EE820">
      <w:start w:val="2"/>
      <w:numFmt w:val="bullet"/>
      <w:lvlText w:val="-"/>
      <w:lvlJc w:val="left"/>
      <w:pPr>
        <w:ind w:left="360" w:hanging="360"/>
      </w:pPr>
      <w:rPr>
        <w:rFonts w:ascii="Calibri" w:eastAsiaTheme="minorHAnsi" w:hAnsi="Calibri" w:cs="Calibri"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
    <w:nsid w:val="41F807DF"/>
    <w:multiLevelType w:val="hybridMultilevel"/>
    <w:tmpl w:val="63AAF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025492B"/>
    <w:multiLevelType w:val="hybridMultilevel"/>
    <w:tmpl w:val="891EDBBE"/>
    <w:lvl w:ilvl="0" w:tplc="B10C90AE">
      <w:start w:val="1"/>
      <w:numFmt w:val="bullet"/>
      <w:lvlText w:val=""/>
      <w:lvlJc w:val="left"/>
      <w:pPr>
        <w:tabs>
          <w:tab w:val="num" w:pos="720"/>
        </w:tabs>
        <w:ind w:left="720" w:hanging="360"/>
      </w:pPr>
      <w:rPr>
        <w:rFonts w:ascii="Wingdings" w:hAnsi="Wingdings" w:hint="default"/>
      </w:rPr>
    </w:lvl>
    <w:lvl w:ilvl="1" w:tplc="EFF65DBC" w:tentative="1">
      <w:start w:val="1"/>
      <w:numFmt w:val="bullet"/>
      <w:lvlText w:val=""/>
      <w:lvlJc w:val="left"/>
      <w:pPr>
        <w:tabs>
          <w:tab w:val="num" w:pos="1440"/>
        </w:tabs>
        <w:ind w:left="1440" w:hanging="360"/>
      </w:pPr>
      <w:rPr>
        <w:rFonts w:ascii="Wingdings" w:hAnsi="Wingdings" w:hint="default"/>
      </w:rPr>
    </w:lvl>
    <w:lvl w:ilvl="2" w:tplc="7B3E7E10" w:tentative="1">
      <w:start w:val="1"/>
      <w:numFmt w:val="bullet"/>
      <w:lvlText w:val=""/>
      <w:lvlJc w:val="left"/>
      <w:pPr>
        <w:tabs>
          <w:tab w:val="num" w:pos="2160"/>
        </w:tabs>
        <w:ind w:left="2160" w:hanging="360"/>
      </w:pPr>
      <w:rPr>
        <w:rFonts w:ascii="Wingdings" w:hAnsi="Wingdings" w:hint="default"/>
      </w:rPr>
    </w:lvl>
    <w:lvl w:ilvl="3" w:tplc="A8F6869A" w:tentative="1">
      <w:start w:val="1"/>
      <w:numFmt w:val="bullet"/>
      <w:lvlText w:val=""/>
      <w:lvlJc w:val="left"/>
      <w:pPr>
        <w:tabs>
          <w:tab w:val="num" w:pos="2880"/>
        </w:tabs>
        <w:ind w:left="2880" w:hanging="360"/>
      </w:pPr>
      <w:rPr>
        <w:rFonts w:ascii="Wingdings" w:hAnsi="Wingdings" w:hint="default"/>
      </w:rPr>
    </w:lvl>
    <w:lvl w:ilvl="4" w:tplc="6B3AF220" w:tentative="1">
      <w:start w:val="1"/>
      <w:numFmt w:val="bullet"/>
      <w:lvlText w:val=""/>
      <w:lvlJc w:val="left"/>
      <w:pPr>
        <w:tabs>
          <w:tab w:val="num" w:pos="3600"/>
        </w:tabs>
        <w:ind w:left="3600" w:hanging="360"/>
      </w:pPr>
      <w:rPr>
        <w:rFonts w:ascii="Wingdings" w:hAnsi="Wingdings" w:hint="default"/>
      </w:rPr>
    </w:lvl>
    <w:lvl w:ilvl="5" w:tplc="60BA14D6" w:tentative="1">
      <w:start w:val="1"/>
      <w:numFmt w:val="bullet"/>
      <w:lvlText w:val=""/>
      <w:lvlJc w:val="left"/>
      <w:pPr>
        <w:tabs>
          <w:tab w:val="num" w:pos="4320"/>
        </w:tabs>
        <w:ind w:left="4320" w:hanging="360"/>
      </w:pPr>
      <w:rPr>
        <w:rFonts w:ascii="Wingdings" w:hAnsi="Wingdings" w:hint="default"/>
      </w:rPr>
    </w:lvl>
    <w:lvl w:ilvl="6" w:tplc="AB00C1C6" w:tentative="1">
      <w:start w:val="1"/>
      <w:numFmt w:val="bullet"/>
      <w:lvlText w:val=""/>
      <w:lvlJc w:val="left"/>
      <w:pPr>
        <w:tabs>
          <w:tab w:val="num" w:pos="5040"/>
        </w:tabs>
        <w:ind w:left="5040" w:hanging="360"/>
      </w:pPr>
      <w:rPr>
        <w:rFonts w:ascii="Wingdings" w:hAnsi="Wingdings" w:hint="default"/>
      </w:rPr>
    </w:lvl>
    <w:lvl w:ilvl="7" w:tplc="4D94834C" w:tentative="1">
      <w:start w:val="1"/>
      <w:numFmt w:val="bullet"/>
      <w:lvlText w:val=""/>
      <w:lvlJc w:val="left"/>
      <w:pPr>
        <w:tabs>
          <w:tab w:val="num" w:pos="5760"/>
        </w:tabs>
        <w:ind w:left="5760" w:hanging="360"/>
      </w:pPr>
      <w:rPr>
        <w:rFonts w:ascii="Wingdings" w:hAnsi="Wingdings" w:hint="default"/>
      </w:rPr>
    </w:lvl>
    <w:lvl w:ilvl="8" w:tplc="A134C3E6" w:tentative="1">
      <w:start w:val="1"/>
      <w:numFmt w:val="bullet"/>
      <w:lvlText w:val=""/>
      <w:lvlJc w:val="left"/>
      <w:pPr>
        <w:tabs>
          <w:tab w:val="num" w:pos="6480"/>
        </w:tabs>
        <w:ind w:left="6480" w:hanging="360"/>
      </w:pPr>
      <w:rPr>
        <w:rFonts w:ascii="Wingdings" w:hAnsi="Wingdings" w:hint="default"/>
      </w:rPr>
    </w:lvl>
  </w:abstractNum>
  <w:abstractNum w:abstractNumId="3">
    <w:nsid w:val="72737026"/>
    <w:multiLevelType w:val="hybridMultilevel"/>
    <w:tmpl w:val="4FACE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030"/>
    <w:rsid w:val="000362A9"/>
    <w:rsid w:val="000667AC"/>
    <w:rsid w:val="00070933"/>
    <w:rsid w:val="000F6A7F"/>
    <w:rsid w:val="001D0970"/>
    <w:rsid w:val="002669DF"/>
    <w:rsid w:val="002C2364"/>
    <w:rsid w:val="00377937"/>
    <w:rsid w:val="003F01E1"/>
    <w:rsid w:val="005373C9"/>
    <w:rsid w:val="0058155C"/>
    <w:rsid w:val="00644E4E"/>
    <w:rsid w:val="0074412D"/>
    <w:rsid w:val="00744A1F"/>
    <w:rsid w:val="0077178C"/>
    <w:rsid w:val="007B248A"/>
    <w:rsid w:val="008563B7"/>
    <w:rsid w:val="008E54AB"/>
    <w:rsid w:val="00951A00"/>
    <w:rsid w:val="009F28AA"/>
    <w:rsid w:val="00A22A59"/>
    <w:rsid w:val="00AE4030"/>
    <w:rsid w:val="00BE72ED"/>
    <w:rsid w:val="00CE765B"/>
    <w:rsid w:val="00DE34B7"/>
    <w:rsid w:val="00E41B8F"/>
    <w:rsid w:val="00E55F0C"/>
    <w:rsid w:val="00E9573D"/>
    <w:rsid w:val="00EA3173"/>
    <w:rsid w:val="00F85014"/>
    <w:rsid w:val="00FD71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970"/>
    <w:pPr>
      <w:spacing w:after="0" w:line="240" w:lineRule="auto"/>
      <w:ind w:left="720"/>
      <w:contextualSpacing/>
    </w:pPr>
    <w:rPr>
      <w:rFonts w:ascii="Times New Roman" w:eastAsia="Times New Roman" w:hAnsi="Times New Roman" w:cs="Times New Roman"/>
      <w:sz w:val="24"/>
      <w:szCs w:val="24"/>
      <w:lang w:eastAsia="fi-FI"/>
    </w:rPr>
  </w:style>
  <w:style w:type="paragraph" w:styleId="Header">
    <w:name w:val="header"/>
    <w:basedOn w:val="Normal"/>
    <w:link w:val="HeaderChar"/>
    <w:uiPriority w:val="99"/>
    <w:unhideWhenUsed/>
    <w:rsid w:val="00744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12D"/>
  </w:style>
  <w:style w:type="paragraph" w:styleId="Footer">
    <w:name w:val="footer"/>
    <w:basedOn w:val="Normal"/>
    <w:link w:val="FooterChar"/>
    <w:uiPriority w:val="99"/>
    <w:unhideWhenUsed/>
    <w:rsid w:val="00744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12D"/>
  </w:style>
  <w:style w:type="character" w:styleId="Hyperlink">
    <w:name w:val="Hyperlink"/>
    <w:basedOn w:val="DefaultParagraphFont"/>
    <w:uiPriority w:val="99"/>
    <w:unhideWhenUsed/>
    <w:rsid w:val="0074412D"/>
    <w:rPr>
      <w:color w:val="0563C1" w:themeColor="hyperlink"/>
      <w:u w:val="single"/>
    </w:rPr>
  </w:style>
  <w:style w:type="paragraph" w:customStyle="1" w:styleId="Default">
    <w:name w:val="Default"/>
    <w:rsid w:val="00744A1F"/>
    <w:pPr>
      <w:autoSpaceDE w:val="0"/>
      <w:autoSpaceDN w:val="0"/>
      <w:adjustRightInd w:val="0"/>
      <w:spacing w:after="0" w:line="240" w:lineRule="auto"/>
    </w:pPr>
    <w:rPr>
      <w:rFonts w:ascii="Calibri" w:hAnsi="Calibri" w:cs="Calibri"/>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970"/>
    <w:pPr>
      <w:spacing w:after="0" w:line="240" w:lineRule="auto"/>
      <w:ind w:left="720"/>
      <w:contextualSpacing/>
    </w:pPr>
    <w:rPr>
      <w:rFonts w:ascii="Times New Roman" w:eastAsia="Times New Roman" w:hAnsi="Times New Roman" w:cs="Times New Roman"/>
      <w:sz w:val="24"/>
      <w:szCs w:val="24"/>
      <w:lang w:eastAsia="fi-FI"/>
    </w:rPr>
  </w:style>
  <w:style w:type="paragraph" w:styleId="Header">
    <w:name w:val="header"/>
    <w:basedOn w:val="Normal"/>
    <w:link w:val="HeaderChar"/>
    <w:uiPriority w:val="99"/>
    <w:unhideWhenUsed/>
    <w:rsid w:val="00744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12D"/>
  </w:style>
  <w:style w:type="paragraph" w:styleId="Footer">
    <w:name w:val="footer"/>
    <w:basedOn w:val="Normal"/>
    <w:link w:val="FooterChar"/>
    <w:uiPriority w:val="99"/>
    <w:unhideWhenUsed/>
    <w:rsid w:val="00744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12D"/>
  </w:style>
  <w:style w:type="character" w:styleId="Hyperlink">
    <w:name w:val="Hyperlink"/>
    <w:basedOn w:val="DefaultParagraphFont"/>
    <w:uiPriority w:val="99"/>
    <w:unhideWhenUsed/>
    <w:rsid w:val="0074412D"/>
    <w:rPr>
      <w:color w:val="0563C1" w:themeColor="hyperlink"/>
      <w:u w:val="single"/>
    </w:rPr>
  </w:style>
  <w:style w:type="paragraph" w:customStyle="1" w:styleId="Default">
    <w:name w:val="Default"/>
    <w:rsid w:val="00744A1F"/>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36261">
      <w:bodyDiv w:val="1"/>
      <w:marLeft w:val="0"/>
      <w:marRight w:val="0"/>
      <w:marTop w:val="0"/>
      <w:marBottom w:val="0"/>
      <w:divBdr>
        <w:top w:val="none" w:sz="0" w:space="0" w:color="auto"/>
        <w:left w:val="none" w:sz="0" w:space="0" w:color="auto"/>
        <w:bottom w:val="none" w:sz="0" w:space="0" w:color="auto"/>
        <w:right w:val="none" w:sz="0" w:space="0" w:color="auto"/>
      </w:divBdr>
      <w:divsChild>
        <w:div w:id="1597593481">
          <w:marLeft w:val="360"/>
          <w:marRight w:val="0"/>
          <w:marTop w:val="200"/>
          <w:marBottom w:val="0"/>
          <w:divBdr>
            <w:top w:val="none" w:sz="0" w:space="0" w:color="auto"/>
            <w:left w:val="none" w:sz="0" w:space="0" w:color="auto"/>
            <w:bottom w:val="none" w:sz="0" w:space="0" w:color="auto"/>
            <w:right w:val="none" w:sz="0" w:space="0" w:color="auto"/>
          </w:divBdr>
        </w:div>
        <w:div w:id="1199198552">
          <w:marLeft w:val="360"/>
          <w:marRight w:val="0"/>
          <w:marTop w:val="200"/>
          <w:marBottom w:val="0"/>
          <w:divBdr>
            <w:top w:val="none" w:sz="0" w:space="0" w:color="auto"/>
            <w:left w:val="none" w:sz="0" w:space="0" w:color="auto"/>
            <w:bottom w:val="none" w:sz="0" w:space="0" w:color="auto"/>
            <w:right w:val="none" w:sz="0" w:space="0" w:color="auto"/>
          </w:divBdr>
        </w:div>
        <w:div w:id="697514218">
          <w:marLeft w:val="360"/>
          <w:marRight w:val="0"/>
          <w:marTop w:val="200"/>
          <w:marBottom w:val="0"/>
          <w:divBdr>
            <w:top w:val="none" w:sz="0" w:space="0" w:color="auto"/>
            <w:left w:val="none" w:sz="0" w:space="0" w:color="auto"/>
            <w:bottom w:val="none" w:sz="0" w:space="0" w:color="auto"/>
            <w:right w:val="none" w:sz="0" w:space="0" w:color="auto"/>
          </w:divBdr>
        </w:div>
        <w:div w:id="10181843">
          <w:marLeft w:val="360"/>
          <w:marRight w:val="0"/>
          <w:marTop w:val="200"/>
          <w:marBottom w:val="0"/>
          <w:divBdr>
            <w:top w:val="none" w:sz="0" w:space="0" w:color="auto"/>
            <w:left w:val="none" w:sz="0" w:space="0" w:color="auto"/>
            <w:bottom w:val="none" w:sz="0" w:space="0" w:color="auto"/>
            <w:right w:val="none" w:sz="0" w:space="0" w:color="auto"/>
          </w:divBdr>
        </w:div>
      </w:divsChild>
    </w:div>
    <w:div w:id="61914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polarnet.eu/project-them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Oulun yliopisto</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Hannele Savela</dc:creator>
  <cp:lastModifiedBy>X</cp:lastModifiedBy>
  <cp:revision>5</cp:revision>
  <dcterms:created xsi:type="dcterms:W3CDTF">2017-04-20T14:03:00Z</dcterms:created>
  <dcterms:modified xsi:type="dcterms:W3CDTF">2017-05-08T14:22:00Z</dcterms:modified>
</cp:coreProperties>
</file>