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FEF1E" w14:textId="77777777" w:rsidR="003743CD" w:rsidRPr="002018FC" w:rsidRDefault="003743CD" w:rsidP="003743CD">
      <w:pPr>
        <w:rPr>
          <w:rFonts w:asciiTheme="majorHAnsi" w:hAnsiTheme="majorHAnsi" w:cstheme="majorHAnsi"/>
          <w:u w:val="single"/>
        </w:rPr>
      </w:pPr>
      <w:r w:rsidRPr="002018FC">
        <w:rPr>
          <w:rFonts w:asciiTheme="majorHAnsi" w:hAnsiTheme="majorHAnsi" w:cstheme="majorHAnsi"/>
          <w:u w:val="single"/>
        </w:rPr>
        <w:t xml:space="preserve">Developing a Roadmap for Arctic Observing and Data Systems (ROADS). </w:t>
      </w:r>
      <w:r w:rsidR="002018FC" w:rsidRPr="002018FC">
        <w:rPr>
          <w:rFonts w:asciiTheme="majorHAnsi" w:hAnsiTheme="majorHAnsi" w:cstheme="majorHAnsi"/>
          <w:u w:val="single"/>
        </w:rPr>
        <w:t>Version 30</w:t>
      </w:r>
      <w:r w:rsidR="002018FC" w:rsidRPr="002018FC">
        <w:rPr>
          <w:rFonts w:asciiTheme="majorHAnsi" w:hAnsiTheme="majorHAnsi" w:cstheme="majorHAnsi"/>
          <w:u w:val="single"/>
          <w:vertAlign w:val="superscript"/>
        </w:rPr>
        <w:t>th</w:t>
      </w:r>
      <w:r w:rsidR="002018FC" w:rsidRPr="002018FC">
        <w:rPr>
          <w:rFonts w:asciiTheme="majorHAnsi" w:hAnsiTheme="majorHAnsi" w:cstheme="majorHAnsi"/>
          <w:u w:val="single"/>
        </w:rPr>
        <w:t xml:space="preserve"> August 2019. </w:t>
      </w:r>
      <w:r w:rsidRPr="002018FC">
        <w:rPr>
          <w:rFonts w:asciiTheme="majorHAnsi" w:hAnsiTheme="majorHAnsi" w:cstheme="majorHAnsi"/>
          <w:u w:val="single"/>
        </w:rPr>
        <w:t>Review</w:t>
      </w:r>
      <w:r w:rsidR="002018FC" w:rsidRPr="002018FC">
        <w:rPr>
          <w:rFonts w:asciiTheme="majorHAnsi" w:hAnsiTheme="majorHAnsi" w:cstheme="majorHAnsi"/>
          <w:u w:val="single"/>
        </w:rPr>
        <w:t>.</w:t>
      </w:r>
    </w:p>
    <w:p w14:paraId="04951710" w14:textId="77777777" w:rsidR="003743CD" w:rsidRPr="00C35B0E" w:rsidRDefault="003743CD" w:rsidP="00706C1E">
      <w:pPr>
        <w:jc w:val="both"/>
        <w:rPr>
          <w:rFonts w:asciiTheme="majorHAnsi" w:hAnsiTheme="majorHAnsi" w:cstheme="majorHAnsi"/>
          <w:color w:val="000090"/>
        </w:rPr>
      </w:pPr>
    </w:p>
    <w:p w14:paraId="66A26706" w14:textId="689DF60D" w:rsidR="002018FC" w:rsidRDefault="00686E71" w:rsidP="003743CD">
      <w:pPr>
        <w:jc w:val="both"/>
        <w:rPr>
          <w:rFonts w:asciiTheme="majorHAnsi" w:hAnsiTheme="majorHAnsi" w:cstheme="majorHAnsi"/>
          <w:color w:val="000090"/>
        </w:rPr>
      </w:pPr>
      <w:r>
        <w:rPr>
          <w:rFonts w:asciiTheme="majorHAnsi" w:hAnsiTheme="majorHAnsi" w:cstheme="majorHAnsi"/>
          <w:color w:val="000090"/>
        </w:rPr>
        <w:t>Lauren Divine, Aleut Community of St. Paul Island Tribal Government</w:t>
      </w:r>
    </w:p>
    <w:tbl>
      <w:tblPr>
        <w:tblStyle w:val="TableGrid"/>
        <w:tblW w:w="0" w:type="auto"/>
        <w:tblLook w:val="04A0" w:firstRow="1" w:lastRow="0" w:firstColumn="1" w:lastColumn="0" w:noHBand="0" w:noVBand="1"/>
      </w:tblPr>
      <w:tblGrid>
        <w:gridCol w:w="1087"/>
        <w:gridCol w:w="8263"/>
      </w:tblGrid>
      <w:tr w:rsidR="002018FC" w14:paraId="4B6DDD28" w14:textId="77777777" w:rsidTr="002018FC">
        <w:tc>
          <w:tcPr>
            <w:tcW w:w="1101" w:type="dxa"/>
          </w:tcPr>
          <w:p w14:paraId="7F574371" w14:textId="77777777" w:rsidR="002018FC" w:rsidRPr="003743CD" w:rsidRDefault="002018FC" w:rsidP="002018FC">
            <w:pPr>
              <w:rPr>
                <w:rFonts w:asciiTheme="majorHAnsi" w:hAnsiTheme="majorHAnsi" w:cstheme="majorHAnsi"/>
                <w:sz w:val="22"/>
                <w:szCs w:val="22"/>
              </w:rPr>
            </w:pPr>
            <w:r>
              <w:rPr>
                <w:rFonts w:asciiTheme="majorHAnsi" w:hAnsiTheme="majorHAnsi" w:cstheme="majorHAnsi"/>
                <w:sz w:val="22"/>
                <w:szCs w:val="22"/>
              </w:rPr>
              <w:t>Line #</w:t>
            </w:r>
          </w:p>
        </w:tc>
        <w:tc>
          <w:tcPr>
            <w:tcW w:w="8475" w:type="dxa"/>
          </w:tcPr>
          <w:p w14:paraId="51C34654" w14:textId="77777777" w:rsidR="002018FC" w:rsidRPr="003743CD" w:rsidRDefault="002018FC" w:rsidP="002018FC">
            <w:pPr>
              <w:rPr>
                <w:rFonts w:asciiTheme="majorHAnsi" w:hAnsiTheme="majorHAnsi" w:cstheme="majorHAnsi"/>
                <w:sz w:val="22"/>
                <w:szCs w:val="22"/>
              </w:rPr>
            </w:pPr>
            <w:r w:rsidRPr="003743CD">
              <w:rPr>
                <w:rFonts w:asciiTheme="majorHAnsi" w:hAnsiTheme="majorHAnsi" w:cstheme="majorHAnsi"/>
                <w:sz w:val="22"/>
                <w:szCs w:val="22"/>
              </w:rPr>
              <w:t>Comment</w:t>
            </w:r>
          </w:p>
        </w:tc>
      </w:tr>
      <w:tr w:rsidR="002018FC" w14:paraId="7945A821" w14:textId="77777777" w:rsidTr="002018FC">
        <w:tc>
          <w:tcPr>
            <w:tcW w:w="1101" w:type="dxa"/>
          </w:tcPr>
          <w:p w14:paraId="50CA1CCD" w14:textId="2299CED1" w:rsidR="002018FC" w:rsidRDefault="008B507F" w:rsidP="003743CD">
            <w:pPr>
              <w:jc w:val="both"/>
              <w:rPr>
                <w:rFonts w:asciiTheme="majorHAnsi" w:hAnsiTheme="majorHAnsi" w:cstheme="majorHAnsi"/>
                <w:color w:val="000090"/>
              </w:rPr>
            </w:pPr>
            <w:r>
              <w:rPr>
                <w:rFonts w:asciiTheme="majorHAnsi" w:hAnsiTheme="majorHAnsi" w:cstheme="majorHAnsi"/>
                <w:color w:val="000090"/>
              </w:rPr>
              <w:t>10</w:t>
            </w:r>
          </w:p>
        </w:tc>
        <w:tc>
          <w:tcPr>
            <w:tcW w:w="8475" w:type="dxa"/>
          </w:tcPr>
          <w:p w14:paraId="74BFB312" w14:textId="7F6F7EAB" w:rsidR="002018FC" w:rsidRDefault="008B507F" w:rsidP="003743CD">
            <w:pPr>
              <w:jc w:val="both"/>
              <w:rPr>
                <w:rFonts w:asciiTheme="majorHAnsi" w:hAnsiTheme="majorHAnsi" w:cstheme="majorHAnsi"/>
                <w:color w:val="000090"/>
              </w:rPr>
            </w:pPr>
            <w:r>
              <w:rPr>
                <w:rFonts w:asciiTheme="majorHAnsi" w:hAnsiTheme="majorHAnsi" w:cstheme="majorHAnsi"/>
                <w:color w:val="000090"/>
              </w:rPr>
              <w:t xml:space="preserve">Suggest more clear wording than </w:t>
            </w:r>
            <w:r w:rsidR="00C5149E">
              <w:rPr>
                <w:rFonts w:asciiTheme="majorHAnsi" w:hAnsiTheme="majorHAnsi" w:cstheme="majorHAnsi"/>
                <w:color w:val="000090"/>
              </w:rPr>
              <w:t>“</w:t>
            </w:r>
            <w:r>
              <w:rPr>
                <w:rFonts w:asciiTheme="majorHAnsi" w:hAnsiTheme="majorHAnsi" w:cstheme="majorHAnsi"/>
                <w:color w:val="000090"/>
              </w:rPr>
              <w:t>responsible agencies</w:t>
            </w:r>
            <w:r w:rsidR="00C5149E">
              <w:rPr>
                <w:rFonts w:asciiTheme="majorHAnsi" w:hAnsiTheme="majorHAnsi" w:cstheme="majorHAnsi"/>
                <w:color w:val="000090"/>
              </w:rPr>
              <w:t>”</w:t>
            </w:r>
            <w:r>
              <w:rPr>
                <w:rFonts w:asciiTheme="majorHAnsi" w:hAnsiTheme="majorHAnsi" w:cstheme="majorHAnsi"/>
                <w:color w:val="000090"/>
              </w:rPr>
              <w:t xml:space="preserve"> – </w:t>
            </w:r>
            <w:r w:rsidR="00C5149E">
              <w:rPr>
                <w:rFonts w:asciiTheme="majorHAnsi" w:hAnsiTheme="majorHAnsi" w:cstheme="majorHAnsi"/>
                <w:color w:val="000090"/>
              </w:rPr>
              <w:t>“</w:t>
            </w:r>
            <w:r>
              <w:rPr>
                <w:rFonts w:asciiTheme="majorHAnsi" w:hAnsiTheme="majorHAnsi" w:cstheme="majorHAnsi"/>
                <w:color w:val="000090"/>
              </w:rPr>
              <w:t>managing agencies</w:t>
            </w:r>
            <w:r w:rsidR="00C5149E">
              <w:rPr>
                <w:rFonts w:asciiTheme="majorHAnsi" w:hAnsiTheme="majorHAnsi" w:cstheme="majorHAnsi"/>
                <w:color w:val="000090"/>
              </w:rPr>
              <w:t>”</w:t>
            </w:r>
            <w:r>
              <w:rPr>
                <w:rFonts w:asciiTheme="majorHAnsi" w:hAnsiTheme="majorHAnsi" w:cstheme="majorHAnsi"/>
                <w:color w:val="000090"/>
              </w:rPr>
              <w:t>?</w:t>
            </w:r>
          </w:p>
        </w:tc>
      </w:tr>
      <w:tr w:rsidR="002018FC" w14:paraId="26358C89" w14:textId="77777777" w:rsidTr="002018FC">
        <w:tc>
          <w:tcPr>
            <w:tcW w:w="1101" w:type="dxa"/>
          </w:tcPr>
          <w:p w14:paraId="004FFE17" w14:textId="559F876C" w:rsidR="002018FC" w:rsidRDefault="008B507F" w:rsidP="003743CD">
            <w:pPr>
              <w:jc w:val="both"/>
              <w:rPr>
                <w:rFonts w:asciiTheme="majorHAnsi" w:hAnsiTheme="majorHAnsi" w:cstheme="majorHAnsi"/>
                <w:color w:val="000090"/>
              </w:rPr>
            </w:pPr>
            <w:r>
              <w:rPr>
                <w:rFonts w:asciiTheme="majorHAnsi" w:hAnsiTheme="majorHAnsi" w:cstheme="majorHAnsi"/>
                <w:color w:val="000090"/>
              </w:rPr>
              <w:t>10</w:t>
            </w:r>
          </w:p>
        </w:tc>
        <w:tc>
          <w:tcPr>
            <w:tcW w:w="8475" w:type="dxa"/>
          </w:tcPr>
          <w:p w14:paraId="17D374D3" w14:textId="358B56BF" w:rsidR="002018FC" w:rsidRDefault="008B507F" w:rsidP="003743CD">
            <w:pPr>
              <w:jc w:val="both"/>
              <w:rPr>
                <w:rFonts w:asciiTheme="majorHAnsi" w:hAnsiTheme="majorHAnsi" w:cstheme="majorHAnsi"/>
                <w:color w:val="000090"/>
              </w:rPr>
            </w:pPr>
            <w:r>
              <w:rPr>
                <w:rFonts w:asciiTheme="majorHAnsi" w:hAnsiTheme="majorHAnsi" w:cstheme="majorHAnsi"/>
                <w:color w:val="000090"/>
              </w:rPr>
              <w:t>Coastal and riverine erosion should be included in the list here (riverine is not)</w:t>
            </w:r>
          </w:p>
        </w:tc>
      </w:tr>
      <w:tr w:rsidR="002018FC" w14:paraId="36158773" w14:textId="77777777" w:rsidTr="002018FC">
        <w:tc>
          <w:tcPr>
            <w:tcW w:w="1101" w:type="dxa"/>
          </w:tcPr>
          <w:p w14:paraId="6F5D295B" w14:textId="5C5ED5DB" w:rsidR="002018FC" w:rsidRDefault="008B507F" w:rsidP="003743CD">
            <w:pPr>
              <w:jc w:val="both"/>
              <w:rPr>
                <w:rFonts w:asciiTheme="majorHAnsi" w:hAnsiTheme="majorHAnsi" w:cstheme="majorHAnsi"/>
                <w:color w:val="000090"/>
              </w:rPr>
            </w:pPr>
            <w:r>
              <w:rPr>
                <w:rFonts w:asciiTheme="majorHAnsi" w:hAnsiTheme="majorHAnsi" w:cstheme="majorHAnsi"/>
                <w:color w:val="000090"/>
              </w:rPr>
              <w:t>16-17</w:t>
            </w:r>
          </w:p>
        </w:tc>
        <w:tc>
          <w:tcPr>
            <w:tcW w:w="8475" w:type="dxa"/>
          </w:tcPr>
          <w:p w14:paraId="64088650" w14:textId="085E8555" w:rsidR="002018FC" w:rsidRDefault="008B507F" w:rsidP="003743CD">
            <w:pPr>
              <w:jc w:val="both"/>
              <w:rPr>
                <w:rFonts w:asciiTheme="majorHAnsi" w:hAnsiTheme="majorHAnsi" w:cstheme="majorHAnsi"/>
                <w:color w:val="000090"/>
              </w:rPr>
            </w:pPr>
            <w:r>
              <w:rPr>
                <w:rFonts w:asciiTheme="majorHAnsi" w:hAnsiTheme="majorHAnsi" w:cstheme="majorHAnsi"/>
                <w:color w:val="000090"/>
              </w:rPr>
              <w:t>Would suggest rewording to something like ‘</w:t>
            </w:r>
            <w:r w:rsidR="00C5149E">
              <w:rPr>
                <w:rFonts w:asciiTheme="majorHAnsi" w:hAnsiTheme="majorHAnsi" w:cstheme="majorHAnsi"/>
                <w:color w:val="000090"/>
              </w:rPr>
              <w:t xml:space="preserve">land and resource managers </w:t>
            </w:r>
            <w:r w:rsidRPr="008B507F">
              <w:rPr>
                <w:rFonts w:asciiTheme="majorHAnsi" w:hAnsiTheme="majorHAnsi" w:cstheme="majorHAnsi"/>
                <w:color w:val="000090"/>
              </w:rPr>
              <w:t>struggle with a lack of structured observational data to</w:t>
            </w:r>
            <w:r>
              <w:rPr>
                <w:rFonts w:asciiTheme="majorHAnsi" w:hAnsiTheme="majorHAnsi" w:cstheme="majorHAnsi"/>
                <w:color w:val="000090"/>
              </w:rPr>
              <w:t xml:space="preserve"> </w:t>
            </w:r>
            <w:r w:rsidR="00C5149E">
              <w:rPr>
                <w:rFonts w:asciiTheme="majorHAnsi" w:hAnsiTheme="majorHAnsi" w:cstheme="majorHAnsi"/>
                <w:color w:val="000090"/>
              </w:rPr>
              <w:t>accurately or adequately inform modeling efforts”</w:t>
            </w:r>
            <w:r>
              <w:rPr>
                <w:rFonts w:asciiTheme="majorHAnsi" w:hAnsiTheme="majorHAnsi" w:cstheme="majorHAnsi"/>
                <w:color w:val="000090"/>
              </w:rPr>
              <w:t xml:space="preserve"> </w:t>
            </w:r>
          </w:p>
        </w:tc>
      </w:tr>
      <w:tr w:rsidR="002018FC" w14:paraId="02F4F316" w14:textId="77777777" w:rsidTr="002018FC">
        <w:tc>
          <w:tcPr>
            <w:tcW w:w="1101" w:type="dxa"/>
          </w:tcPr>
          <w:p w14:paraId="72FA1F31" w14:textId="4FE3CBC8" w:rsidR="002018FC" w:rsidRDefault="00C5149E" w:rsidP="003743CD">
            <w:pPr>
              <w:jc w:val="both"/>
              <w:rPr>
                <w:rFonts w:asciiTheme="majorHAnsi" w:hAnsiTheme="majorHAnsi" w:cstheme="majorHAnsi"/>
                <w:color w:val="000090"/>
              </w:rPr>
            </w:pPr>
            <w:r>
              <w:rPr>
                <w:rFonts w:asciiTheme="majorHAnsi" w:hAnsiTheme="majorHAnsi" w:cstheme="majorHAnsi"/>
                <w:color w:val="000090"/>
              </w:rPr>
              <w:t>24</w:t>
            </w:r>
          </w:p>
        </w:tc>
        <w:tc>
          <w:tcPr>
            <w:tcW w:w="8475" w:type="dxa"/>
          </w:tcPr>
          <w:p w14:paraId="008B8188" w14:textId="4072E638" w:rsidR="002018FC" w:rsidRDefault="00C5149E" w:rsidP="003743CD">
            <w:pPr>
              <w:jc w:val="both"/>
              <w:rPr>
                <w:rFonts w:asciiTheme="majorHAnsi" w:hAnsiTheme="majorHAnsi" w:cstheme="majorHAnsi"/>
                <w:color w:val="000090"/>
              </w:rPr>
            </w:pPr>
            <w:r>
              <w:rPr>
                <w:rFonts w:asciiTheme="majorHAnsi" w:hAnsiTheme="majorHAnsi" w:cstheme="majorHAnsi"/>
                <w:color w:val="000090"/>
              </w:rPr>
              <w:t>Suggest replacing “holistic” with “appropriate” or “culturally informed”</w:t>
            </w:r>
          </w:p>
        </w:tc>
      </w:tr>
      <w:tr w:rsidR="002018FC" w14:paraId="6DB2AD69" w14:textId="77777777" w:rsidTr="002018FC">
        <w:tc>
          <w:tcPr>
            <w:tcW w:w="1101" w:type="dxa"/>
          </w:tcPr>
          <w:p w14:paraId="0A1E3AB5" w14:textId="20743F37" w:rsidR="002018FC" w:rsidRDefault="00C5149E" w:rsidP="003743CD">
            <w:pPr>
              <w:jc w:val="both"/>
              <w:rPr>
                <w:rFonts w:asciiTheme="majorHAnsi" w:hAnsiTheme="majorHAnsi" w:cstheme="majorHAnsi"/>
                <w:color w:val="000090"/>
              </w:rPr>
            </w:pPr>
            <w:r>
              <w:rPr>
                <w:rFonts w:asciiTheme="majorHAnsi" w:hAnsiTheme="majorHAnsi" w:cstheme="majorHAnsi"/>
                <w:color w:val="000090"/>
              </w:rPr>
              <w:t>24</w:t>
            </w:r>
          </w:p>
        </w:tc>
        <w:tc>
          <w:tcPr>
            <w:tcW w:w="8475" w:type="dxa"/>
          </w:tcPr>
          <w:p w14:paraId="44BEFB12" w14:textId="572E2131" w:rsidR="002018FC" w:rsidRDefault="00C5149E" w:rsidP="003743CD">
            <w:pPr>
              <w:jc w:val="both"/>
              <w:rPr>
                <w:rFonts w:asciiTheme="majorHAnsi" w:hAnsiTheme="majorHAnsi" w:cstheme="majorHAnsi"/>
                <w:color w:val="000090"/>
              </w:rPr>
            </w:pPr>
            <w:r>
              <w:rPr>
                <w:rFonts w:asciiTheme="majorHAnsi" w:hAnsiTheme="majorHAnsi" w:cstheme="majorHAnsi"/>
                <w:color w:val="000090"/>
              </w:rPr>
              <w:t>Add “multiple” in front of “scales”</w:t>
            </w:r>
          </w:p>
        </w:tc>
      </w:tr>
      <w:tr w:rsidR="002018FC" w14:paraId="358CDB6A" w14:textId="77777777" w:rsidTr="002018FC">
        <w:tc>
          <w:tcPr>
            <w:tcW w:w="1101" w:type="dxa"/>
          </w:tcPr>
          <w:p w14:paraId="7AB38E00" w14:textId="5BCC78B8" w:rsidR="002018FC" w:rsidRDefault="00C5149E" w:rsidP="003743CD">
            <w:pPr>
              <w:jc w:val="both"/>
              <w:rPr>
                <w:rFonts w:asciiTheme="majorHAnsi" w:hAnsiTheme="majorHAnsi" w:cstheme="majorHAnsi"/>
                <w:color w:val="000090"/>
              </w:rPr>
            </w:pPr>
            <w:r>
              <w:rPr>
                <w:rFonts w:asciiTheme="majorHAnsi" w:hAnsiTheme="majorHAnsi" w:cstheme="majorHAnsi"/>
                <w:color w:val="000090"/>
              </w:rPr>
              <w:t>25-26</w:t>
            </w:r>
          </w:p>
        </w:tc>
        <w:tc>
          <w:tcPr>
            <w:tcW w:w="8475" w:type="dxa"/>
          </w:tcPr>
          <w:p w14:paraId="555B95C0" w14:textId="2323F1CC" w:rsidR="002018FC" w:rsidRDefault="00C5149E" w:rsidP="003743CD">
            <w:pPr>
              <w:jc w:val="both"/>
              <w:rPr>
                <w:rFonts w:asciiTheme="majorHAnsi" w:hAnsiTheme="majorHAnsi" w:cstheme="majorHAnsi"/>
                <w:color w:val="000090"/>
              </w:rPr>
            </w:pPr>
            <w:r>
              <w:rPr>
                <w:rFonts w:asciiTheme="majorHAnsi" w:hAnsiTheme="majorHAnsi" w:cstheme="majorHAnsi"/>
                <w:color w:val="000090"/>
              </w:rPr>
              <w:t>Would reword to “Equitable partnership approaches with Arctic Indigenous Peoples and international sharing of observational assets…”</w:t>
            </w:r>
          </w:p>
        </w:tc>
      </w:tr>
      <w:tr w:rsidR="002018FC" w14:paraId="45901F37" w14:textId="77777777" w:rsidTr="002018FC">
        <w:tc>
          <w:tcPr>
            <w:tcW w:w="1101" w:type="dxa"/>
          </w:tcPr>
          <w:p w14:paraId="77CA443A" w14:textId="56106CB9" w:rsidR="002018FC" w:rsidRDefault="00C5149E" w:rsidP="003743CD">
            <w:pPr>
              <w:jc w:val="both"/>
              <w:rPr>
                <w:rFonts w:asciiTheme="majorHAnsi" w:hAnsiTheme="majorHAnsi" w:cstheme="majorHAnsi"/>
                <w:color w:val="000090"/>
              </w:rPr>
            </w:pPr>
            <w:r>
              <w:rPr>
                <w:rFonts w:asciiTheme="majorHAnsi" w:hAnsiTheme="majorHAnsi" w:cstheme="majorHAnsi"/>
                <w:color w:val="000090"/>
              </w:rPr>
              <w:t>36</w:t>
            </w:r>
          </w:p>
        </w:tc>
        <w:tc>
          <w:tcPr>
            <w:tcW w:w="8475" w:type="dxa"/>
          </w:tcPr>
          <w:p w14:paraId="25A8534B" w14:textId="755BFCCE" w:rsidR="002018FC" w:rsidRDefault="00C5149E" w:rsidP="003743CD">
            <w:pPr>
              <w:jc w:val="both"/>
              <w:rPr>
                <w:rFonts w:asciiTheme="majorHAnsi" w:hAnsiTheme="majorHAnsi" w:cstheme="majorHAnsi"/>
                <w:color w:val="000090"/>
              </w:rPr>
            </w:pPr>
            <w:r>
              <w:rPr>
                <w:rFonts w:asciiTheme="majorHAnsi" w:hAnsiTheme="majorHAnsi" w:cstheme="majorHAnsi"/>
                <w:color w:val="000090"/>
              </w:rPr>
              <w:t>Could use “through grassroots efforts” rather than “the bottom up”</w:t>
            </w:r>
          </w:p>
        </w:tc>
      </w:tr>
      <w:tr w:rsidR="002018FC" w14:paraId="47D08E7D" w14:textId="77777777" w:rsidTr="002018FC">
        <w:tc>
          <w:tcPr>
            <w:tcW w:w="1101" w:type="dxa"/>
          </w:tcPr>
          <w:p w14:paraId="450A58F2" w14:textId="0EB957D4" w:rsidR="002018FC" w:rsidRDefault="00C5149E" w:rsidP="003743CD">
            <w:pPr>
              <w:jc w:val="both"/>
              <w:rPr>
                <w:rFonts w:asciiTheme="majorHAnsi" w:hAnsiTheme="majorHAnsi" w:cstheme="majorHAnsi"/>
                <w:color w:val="000090"/>
              </w:rPr>
            </w:pPr>
            <w:r>
              <w:rPr>
                <w:rFonts w:asciiTheme="majorHAnsi" w:hAnsiTheme="majorHAnsi" w:cstheme="majorHAnsi"/>
                <w:color w:val="000090"/>
              </w:rPr>
              <w:t>59</w:t>
            </w:r>
          </w:p>
        </w:tc>
        <w:tc>
          <w:tcPr>
            <w:tcW w:w="8475" w:type="dxa"/>
          </w:tcPr>
          <w:p w14:paraId="39031F32" w14:textId="30F2251C" w:rsidR="002018FC" w:rsidRDefault="00C5149E" w:rsidP="003743CD">
            <w:pPr>
              <w:jc w:val="both"/>
              <w:rPr>
                <w:rFonts w:asciiTheme="majorHAnsi" w:hAnsiTheme="majorHAnsi" w:cstheme="majorHAnsi"/>
                <w:color w:val="000090"/>
              </w:rPr>
            </w:pPr>
            <w:r>
              <w:rPr>
                <w:rFonts w:asciiTheme="majorHAnsi" w:hAnsiTheme="majorHAnsi" w:cstheme="majorHAnsi"/>
                <w:color w:val="000090"/>
              </w:rPr>
              <w:t xml:space="preserve">Fragmented science (which is still the operating norm given the current structure of funding </w:t>
            </w:r>
            <w:r w:rsidR="007539F6">
              <w:rPr>
                <w:rFonts w:asciiTheme="majorHAnsi" w:hAnsiTheme="majorHAnsi" w:cstheme="majorHAnsi"/>
                <w:color w:val="000090"/>
              </w:rPr>
              <w:t>processes) also leads to inaccurate</w:t>
            </w:r>
            <w:r>
              <w:rPr>
                <w:rFonts w:asciiTheme="majorHAnsi" w:hAnsiTheme="majorHAnsi" w:cstheme="majorHAnsi"/>
                <w:color w:val="000090"/>
              </w:rPr>
              <w:t xml:space="preserve"> interpretation of </w:t>
            </w:r>
            <w:r w:rsidR="007539F6">
              <w:rPr>
                <w:rFonts w:asciiTheme="majorHAnsi" w:hAnsiTheme="majorHAnsi" w:cstheme="majorHAnsi"/>
                <w:color w:val="000090"/>
              </w:rPr>
              <w:t xml:space="preserve">Indigenous Peoples’ IK in future related projects that perpetuate published ‘wrong conclusions’ of previous fragmented efforts. </w:t>
            </w:r>
          </w:p>
        </w:tc>
      </w:tr>
      <w:tr w:rsidR="002018FC" w14:paraId="5D63B8C2" w14:textId="77777777" w:rsidTr="002018FC">
        <w:tc>
          <w:tcPr>
            <w:tcW w:w="1101" w:type="dxa"/>
          </w:tcPr>
          <w:p w14:paraId="26F73CA2" w14:textId="75352F04" w:rsidR="002018FC" w:rsidRDefault="007539F6" w:rsidP="007539F6">
            <w:pPr>
              <w:tabs>
                <w:tab w:val="left" w:pos="762"/>
              </w:tabs>
              <w:jc w:val="both"/>
              <w:rPr>
                <w:rFonts w:asciiTheme="majorHAnsi" w:hAnsiTheme="majorHAnsi" w:cstheme="majorHAnsi"/>
                <w:color w:val="000090"/>
              </w:rPr>
            </w:pPr>
            <w:r>
              <w:rPr>
                <w:rFonts w:asciiTheme="majorHAnsi" w:hAnsiTheme="majorHAnsi" w:cstheme="majorHAnsi"/>
                <w:color w:val="000090"/>
              </w:rPr>
              <w:t>100-101</w:t>
            </w:r>
          </w:p>
        </w:tc>
        <w:tc>
          <w:tcPr>
            <w:tcW w:w="8475" w:type="dxa"/>
          </w:tcPr>
          <w:p w14:paraId="75DDE9EA" w14:textId="2986572E" w:rsidR="002018FC" w:rsidRDefault="007539F6" w:rsidP="003743CD">
            <w:pPr>
              <w:jc w:val="both"/>
              <w:rPr>
                <w:rFonts w:asciiTheme="majorHAnsi" w:hAnsiTheme="majorHAnsi" w:cstheme="majorHAnsi"/>
                <w:color w:val="000090"/>
              </w:rPr>
            </w:pPr>
            <w:r>
              <w:rPr>
                <w:rFonts w:asciiTheme="majorHAnsi" w:hAnsiTheme="majorHAnsi" w:cstheme="majorHAnsi"/>
                <w:color w:val="000090"/>
              </w:rPr>
              <w:t>Unfortunately, this is the funding process that dooms sustained observational efforts—communities cannot be convinced to monitor what national funding and operational agencies deem as ‘relevant’. They must be priorities of the communities. These funding and operational agencies are far removed from the remote, rural locations of changes and events that need monitoring and observation. Those on the ground are the experts and should be leading efforts, including decisions on what is part of advancing sustained Arctic observations. Until there is broad support from policy makers to trust that those Indigenous Peoples in communities where observing efforts are desired and needed know what and how to sustain efforts, fragmentation of science data collection efforts will continue to be an issue.</w:t>
            </w:r>
          </w:p>
        </w:tc>
      </w:tr>
      <w:tr w:rsidR="002018FC" w14:paraId="24650B71" w14:textId="77777777" w:rsidTr="002018FC">
        <w:tc>
          <w:tcPr>
            <w:tcW w:w="1101" w:type="dxa"/>
          </w:tcPr>
          <w:p w14:paraId="55B3C2F7" w14:textId="40E19D41" w:rsidR="002018FC" w:rsidRDefault="007539F6" w:rsidP="003743CD">
            <w:pPr>
              <w:jc w:val="both"/>
              <w:rPr>
                <w:rFonts w:asciiTheme="majorHAnsi" w:hAnsiTheme="majorHAnsi" w:cstheme="majorHAnsi"/>
                <w:color w:val="000090"/>
              </w:rPr>
            </w:pPr>
            <w:r>
              <w:rPr>
                <w:rFonts w:asciiTheme="majorHAnsi" w:hAnsiTheme="majorHAnsi" w:cstheme="majorHAnsi"/>
                <w:color w:val="000090"/>
              </w:rPr>
              <w:t>110</w:t>
            </w:r>
          </w:p>
        </w:tc>
        <w:tc>
          <w:tcPr>
            <w:tcW w:w="8475" w:type="dxa"/>
          </w:tcPr>
          <w:p w14:paraId="6C4B6B6C" w14:textId="1C53FCDF" w:rsidR="002018FC" w:rsidRDefault="007539F6" w:rsidP="003743CD">
            <w:pPr>
              <w:jc w:val="both"/>
              <w:rPr>
                <w:rFonts w:asciiTheme="majorHAnsi" w:hAnsiTheme="majorHAnsi" w:cstheme="majorHAnsi"/>
                <w:color w:val="000090"/>
              </w:rPr>
            </w:pPr>
            <w:r>
              <w:rPr>
                <w:rFonts w:asciiTheme="majorHAnsi" w:hAnsiTheme="majorHAnsi" w:cstheme="majorHAnsi"/>
                <w:color w:val="000090"/>
              </w:rPr>
              <w:t>“community-driven”</w:t>
            </w:r>
          </w:p>
        </w:tc>
      </w:tr>
      <w:tr w:rsidR="002018FC" w14:paraId="1017E592" w14:textId="77777777" w:rsidTr="002018FC">
        <w:tc>
          <w:tcPr>
            <w:tcW w:w="1101" w:type="dxa"/>
          </w:tcPr>
          <w:p w14:paraId="5374B59B" w14:textId="64446F11" w:rsidR="002018FC" w:rsidRDefault="007539F6" w:rsidP="003743CD">
            <w:pPr>
              <w:jc w:val="both"/>
              <w:rPr>
                <w:rFonts w:asciiTheme="majorHAnsi" w:hAnsiTheme="majorHAnsi" w:cstheme="majorHAnsi"/>
                <w:color w:val="000090"/>
              </w:rPr>
            </w:pPr>
            <w:r>
              <w:rPr>
                <w:rFonts w:asciiTheme="majorHAnsi" w:hAnsiTheme="majorHAnsi" w:cstheme="majorHAnsi"/>
                <w:color w:val="000090"/>
              </w:rPr>
              <w:t>114-115</w:t>
            </w:r>
          </w:p>
        </w:tc>
        <w:tc>
          <w:tcPr>
            <w:tcW w:w="8475" w:type="dxa"/>
          </w:tcPr>
          <w:p w14:paraId="3F67E70E" w14:textId="4B1CFFF9" w:rsidR="002018FC" w:rsidRDefault="007539F6" w:rsidP="003743CD">
            <w:pPr>
              <w:jc w:val="both"/>
              <w:rPr>
                <w:rFonts w:asciiTheme="majorHAnsi" w:hAnsiTheme="majorHAnsi" w:cstheme="majorHAnsi"/>
                <w:color w:val="000090"/>
              </w:rPr>
            </w:pPr>
            <w:r>
              <w:rPr>
                <w:rFonts w:asciiTheme="majorHAnsi" w:hAnsiTheme="majorHAnsi" w:cstheme="majorHAnsi"/>
                <w:color w:val="000090"/>
              </w:rPr>
              <w:t>Is there Indigenous participation on this task force? If not, the previous sentence in 112-113 is not accurate.</w:t>
            </w:r>
          </w:p>
        </w:tc>
      </w:tr>
      <w:tr w:rsidR="002018FC" w14:paraId="22C4ADFD" w14:textId="77777777" w:rsidTr="002018FC">
        <w:tc>
          <w:tcPr>
            <w:tcW w:w="1101" w:type="dxa"/>
          </w:tcPr>
          <w:p w14:paraId="7FCED193" w14:textId="5C9B0D2C" w:rsidR="002018FC" w:rsidRDefault="007539F6" w:rsidP="003743CD">
            <w:pPr>
              <w:jc w:val="both"/>
              <w:rPr>
                <w:rFonts w:asciiTheme="majorHAnsi" w:hAnsiTheme="majorHAnsi" w:cstheme="majorHAnsi"/>
                <w:color w:val="000090"/>
              </w:rPr>
            </w:pPr>
            <w:r>
              <w:rPr>
                <w:rFonts w:asciiTheme="majorHAnsi" w:hAnsiTheme="majorHAnsi" w:cstheme="majorHAnsi"/>
                <w:color w:val="000090"/>
              </w:rPr>
              <w:t>123-124</w:t>
            </w:r>
          </w:p>
        </w:tc>
        <w:tc>
          <w:tcPr>
            <w:tcW w:w="8475" w:type="dxa"/>
          </w:tcPr>
          <w:p w14:paraId="3C4AF5CE" w14:textId="334F26CC" w:rsidR="002018FC" w:rsidRDefault="007539F6" w:rsidP="003743CD">
            <w:pPr>
              <w:jc w:val="both"/>
              <w:rPr>
                <w:rFonts w:asciiTheme="majorHAnsi" w:hAnsiTheme="majorHAnsi" w:cstheme="majorHAnsi"/>
                <w:color w:val="000090"/>
              </w:rPr>
            </w:pPr>
            <w:r>
              <w:rPr>
                <w:rFonts w:asciiTheme="majorHAnsi" w:hAnsiTheme="majorHAnsi" w:cstheme="majorHAnsi"/>
                <w:color w:val="000090"/>
              </w:rPr>
              <w:t>Recommend moving this to the first bullet.</w:t>
            </w:r>
          </w:p>
        </w:tc>
      </w:tr>
      <w:tr w:rsidR="002018FC" w14:paraId="582A246C" w14:textId="77777777" w:rsidTr="002018FC">
        <w:tc>
          <w:tcPr>
            <w:tcW w:w="1101" w:type="dxa"/>
          </w:tcPr>
          <w:p w14:paraId="6E5387B1" w14:textId="7AF3465F" w:rsidR="002018FC" w:rsidRDefault="007539F6" w:rsidP="003743CD">
            <w:pPr>
              <w:jc w:val="both"/>
              <w:rPr>
                <w:rFonts w:asciiTheme="majorHAnsi" w:hAnsiTheme="majorHAnsi" w:cstheme="majorHAnsi"/>
                <w:color w:val="000090"/>
              </w:rPr>
            </w:pPr>
            <w:r>
              <w:rPr>
                <w:rFonts w:asciiTheme="majorHAnsi" w:hAnsiTheme="majorHAnsi" w:cstheme="majorHAnsi"/>
                <w:color w:val="000090"/>
              </w:rPr>
              <w:t>140-142</w:t>
            </w:r>
          </w:p>
        </w:tc>
        <w:tc>
          <w:tcPr>
            <w:tcW w:w="8475" w:type="dxa"/>
          </w:tcPr>
          <w:p w14:paraId="158987C4" w14:textId="38720438" w:rsidR="002018FC" w:rsidRDefault="007539F6" w:rsidP="003743CD">
            <w:pPr>
              <w:jc w:val="both"/>
              <w:rPr>
                <w:rFonts w:asciiTheme="majorHAnsi" w:hAnsiTheme="majorHAnsi" w:cstheme="majorHAnsi"/>
                <w:color w:val="000090"/>
              </w:rPr>
            </w:pPr>
            <w:r>
              <w:rPr>
                <w:rFonts w:asciiTheme="majorHAnsi" w:hAnsiTheme="majorHAnsi" w:cstheme="majorHAnsi"/>
                <w:color w:val="000090"/>
              </w:rPr>
              <w:t xml:space="preserve">Recommend leading with </w:t>
            </w:r>
            <w:r w:rsidR="00645037">
              <w:rPr>
                <w:rFonts w:asciiTheme="majorHAnsi" w:hAnsiTheme="majorHAnsi" w:cstheme="majorHAnsi"/>
                <w:color w:val="000090"/>
              </w:rPr>
              <w:t>identifying EAVs from existing efforts in communities led by Indigenous organizations as those are the important ‘priority’ variables to Indigenous Peoples, refine with catalog of other existing efforts and bringing in expert groups to maintain co-production approach.</w:t>
            </w:r>
          </w:p>
        </w:tc>
      </w:tr>
      <w:tr w:rsidR="002018FC" w14:paraId="3D6DF240" w14:textId="77777777" w:rsidTr="002018FC">
        <w:tc>
          <w:tcPr>
            <w:tcW w:w="1101" w:type="dxa"/>
          </w:tcPr>
          <w:p w14:paraId="63C4223E" w14:textId="6A56F837" w:rsidR="002018FC" w:rsidRDefault="00645037" w:rsidP="003743CD">
            <w:pPr>
              <w:jc w:val="both"/>
              <w:rPr>
                <w:rFonts w:asciiTheme="majorHAnsi" w:hAnsiTheme="majorHAnsi" w:cstheme="majorHAnsi"/>
                <w:color w:val="000090"/>
              </w:rPr>
            </w:pPr>
            <w:r>
              <w:rPr>
                <w:rFonts w:asciiTheme="majorHAnsi" w:hAnsiTheme="majorHAnsi" w:cstheme="majorHAnsi"/>
                <w:color w:val="000090"/>
              </w:rPr>
              <w:t>162</w:t>
            </w:r>
          </w:p>
        </w:tc>
        <w:tc>
          <w:tcPr>
            <w:tcW w:w="8475" w:type="dxa"/>
          </w:tcPr>
          <w:p w14:paraId="76628AA6" w14:textId="445A8BDF" w:rsidR="002018FC" w:rsidRDefault="00645037" w:rsidP="003743CD">
            <w:pPr>
              <w:jc w:val="both"/>
              <w:rPr>
                <w:rFonts w:asciiTheme="majorHAnsi" w:hAnsiTheme="majorHAnsi" w:cstheme="majorHAnsi"/>
                <w:color w:val="000090"/>
              </w:rPr>
            </w:pPr>
            <w:r>
              <w:rPr>
                <w:rFonts w:asciiTheme="majorHAnsi" w:hAnsiTheme="majorHAnsi" w:cstheme="majorHAnsi"/>
                <w:color w:val="000090"/>
              </w:rPr>
              <w:t>ROADS Advisory Panel really needs Indigenous participation</w:t>
            </w:r>
          </w:p>
        </w:tc>
      </w:tr>
      <w:tr w:rsidR="002018FC" w14:paraId="354BAFEC" w14:textId="77777777" w:rsidTr="002018FC">
        <w:tc>
          <w:tcPr>
            <w:tcW w:w="1101" w:type="dxa"/>
          </w:tcPr>
          <w:p w14:paraId="3DF3431D" w14:textId="0C14770F" w:rsidR="002018FC" w:rsidRDefault="00645037" w:rsidP="003743CD">
            <w:pPr>
              <w:jc w:val="both"/>
              <w:rPr>
                <w:rFonts w:asciiTheme="majorHAnsi" w:hAnsiTheme="majorHAnsi" w:cstheme="majorHAnsi"/>
                <w:color w:val="000090"/>
              </w:rPr>
            </w:pPr>
            <w:r>
              <w:rPr>
                <w:rFonts w:asciiTheme="majorHAnsi" w:hAnsiTheme="majorHAnsi" w:cstheme="majorHAnsi"/>
                <w:color w:val="000090"/>
              </w:rPr>
              <w:t>169</w:t>
            </w:r>
          </w:p>
        </w:tc>
        <w:tc>
          <w:tcPr>
            <w:tcW w:w="8475" w:type="dxa"/>
          </w:tcPr>
          <w:p w14:paraId="38627C6A" w14:textId="3F34E887" w:rsidR="002018FC" w:rsidRDefault="00645037" w:rsidP="003743CD">
            <w:pPr>
              <w:jc w:val="both"/>
              <w:rPr>
                <w:rFonts w:asciiTheme="majorHAnsi" w:hAnsiTheme="majorHAnsi" w:cstheme="majorHAnsi"/>
                <w:color w:val="000090"/>
              </w:rPr>
            </w:pPr>
            <w:r>
              <w:rPr>
                <w:rFonts w:asciiTheme="majorHAnsi" w:hAnsiTheme="majorHAnsi" w:cstheme="majorHAnsi"/>
                <w:color w:val="000090"/>
              </w:rPr>
              <w:t>Unclear what an Indigenous expert is defined as.</w:t>
            </w:r>
          </w:p>
        </w:tc>
      </w:tr>
      <w:tr w:rsidR="002018FC" w14:paraId="2F5A8B3D" w14:textId="77777777" w:rsidTr="002018FC">
        <w:tc>
          <w:tcPr>
            <w:tcW w:w="1101" w:type="dxa"/>
          </w:tcPr>
          <w:p w14:paraId="33A8BA2A" w14:textId="6E7B63C1" w:rsidR="002018FC" w:rsidRDefault="00645037" w:rsidP="003743CD">
            <w:pPr>
              <w:jc w:val="both"/>
              <w:rPr>
                <w:rFonts w:asciiTheme="majorHAnsi" w:hAnsiTheme="majorHAnsi" w:cstheme="majorHAnsi"/>
                <w:color w:val="000090"/>
              </w:rPr>
            </w:pPr>
            <w:r>
              <w:rPr>
                <w:rFonts w:asciiTheme="majorHAnsi" w:hAnsiTheme="majorHAnsi" w:cstheme="majorHAnsi"/>
                <w:color w:val="000090"/>
              </w:rPr>
              <w:t>172-174</w:t>
            </w:r>
          </w:p>
        </w:tc>
        <w:tc>
          <w:tcPr>
            <w:tcW w:w="8475" w:type="dxa"/>
          </w:tcPr>
          <w:p w14:paraId="6AFAB765" w14:textId="5CE38D06" w:rsidR="002018FC" w:rsidRDefault="00645037" w:rsidP="003743CD">
            <w:pPr>
              <w:jc w:val="both"/>
              <w:rPr>
                <w:rFonts w:asciiTheme="majorHAnsi" w:hAnsiTheme="majorHAnsi" w:cstheme="majorHAnsi"/>
                <w:color w:val="000090"/>
              </w:rPr>
            </w:pPr>
            <w:r>
              <w:rPr>
                <w:rFonts w:asciiTheme="majorHAnsi" w:hAnsiTheme="majorHAnsi" w:cstheme="majorHAnsi"/>
                <w:color w:val="000090"/>
              </w:rPr>
              <w:t>Is there an estimate on how often ‘convenes as required’ may be? Quarterly, monthly, other?</w:t>
            </w:r>
          </w:p>
        </w:tc>
      </w:tr>
      <w:tr w:rsidR="002018FC" w14:paraId="155F0A5E" w14:textId="77777777" w:rsidTr="002018FC">
        <w:tc>
          <w:tcPr>
            <w:tcW w:w="1101" w:type="dxa"/>
          </w:tcPr>
          <w:p w14:paraId="3F9C6C37" w14:textId="0CD49B89" w:rsidR="002018FC" w:rsidRDefault="00645037" w:rsidP="00645037">
            <w:pPr>
              <w:tabs>
                <w:tab w:val="left" w:pos="609"/>
              </w:tabs>
              <w:jc w:val="both"/>
              <w:rPr>
                <w:rFonts w:asciiTheme="majorHAnsi" w:hAnsiTheme="majorHAnsi" w:cstheme="majorHAnsi"/>
                <w:color w:val="000090"/>
              </w:rPr>
            </w:pPr>
            <w:r>
              <w:rPr>
                <w:rFonts w:asciiTheme="majorHAnsi" w:hAnsiTheme="majorHAnsi" w:cstheme="majorHAnsi"/>
                <w:color w:val="000090"/>
              </w:rPr>
              <w:t>181</w:t>
            </w:r>
          </w:p>
        </w:tc>
        <w:tc>
          <w:tcPr>
            <w:tcW w:w="8475" w:type="dxa"/>
          </w:tcPr>
          <w:p w14:paraId="6EF057A3" w14:textId="705E0B55" w:rsidR="002018FC" w:rsidRDefault="00051745" w:rsidP="003743CD">
            <w:pPr>
              <w:jc w:val="both"/>
              <w:rPr>
                <w:rFonts w:asciiTheme="majorHAnsi" w:hAnsiTheme="majorHAnsi" w:cstheme="majorHAnsi"/>
                <w:color w:val="000090"/>
              </w:rPr>
            </w:pPr>
            <w:r>
              <w:rPr>
                <w:rFonts w:asciiTheme="majorHAnsi" w:hAnsiTheme="majorHAnsi" w:cstheme="majorHAnsi"/>
                <w:color w:val="000090"/>
              </w:rPr>
              <w:t xml:space="preserve">EAV development is a critical piece of co-production that seems to be lacking in the </w:t>
            </w:r>
            <w:r>
              <w:rPr>
                <w:rFonts w:asciiTheme="majorHAnsi" w:hAnsiTheme="majorHAnsi" w:cstheme="majorHAnsi"/>
                <w:color w:val="000090"/>
              </w:rPr>
              <w:lastRenderedPageBreak/>
              <w:t xml:space="preserve">structure of the ROADS effort. In the section above, there is a framework for evaluating EAV, but here there seems to be outlined a fragmented, unfunded structure for taking what already exists (most of which likely comes from academia or agency driven, non-Indigenous involved ‘fragmented science’ efforts already occurring). Can anyone submit a proposal or will it be limited to those on the expert panels? Is Indigenous participation part of deciding who is appropriate for panels? </w:t>
            </w:r>
          </w:p>
        </w:tc>
      </w:tr>
      <w:tr w:rsidR="002018FC" w14:paraId="37D38CDA" w14:textId="77777777" w:rsidTr="002018FC">
        <w:tc>
          <w:tcPr>
            <w:tcW w:w="1101" w:type="dxa"/>
          </w:tcPr>
          <w:p w14:paraId="7A1D7F41" w14:textId="699337A8" w:rsidR="002018FC" w:rsidRDefault="00051745" w:rsidP="003743CD">
            <w:pPr>
              <w:jc w:val="both"/>
              <w:rPr>
                <w:rFonts w:asciiTheme="majorHAnsi" w:hAnsiTheme="majorHAnsi" w:cstheme="majorHAnsi"/>
                <w:color w:val="000090"/>
              </w:rPr>
            </w:pPr>
            <w:r>
              <w:rPr>
                <w:rFonts w:asciiTheme="majorHAnsi" w:hAnsiTheme="majorHAnsi" w:cstheme="majorHAnsi"/>
                <w:color w:val="000090"/>
              </w:rPr>
              <w:lastRenderedPageBreak/>
              <w:t>208-211</w:t>
            </w:r>
          </w:p>
        </w:tc>
        <w:tc>
          <w:tcPr>
            <w:tcW w:w="8475" w:type="dxa"/>
          </w:tcPr>
          <w:p w14:paraId="58A7C8EA" w14:textId="2B605D3C" w:rsidR="002018FC" w:rsidRDefault="00051745" w:rsidP="003743CD">
            <w:pPr>
              <w:jc w:val="both"/>
              <w:rPr>
                <w:rFonts w:asciiTheme="majorHAnsi" w:hAnsiTheme="majorHAnsi" w:cstheme="majorHAnsi"/>
                <w:color w:val="000090"/>
              </w:rPr>
            </w:pPr>
            <w:r>
              <w:rPr>
                <w:rFonts w:asciiTheme="majorHAnsi" w:hAnsiTheme="majorHAnsi" w:cstheme="majorHAnsi"/>
                <w:color w:val="000090"/>
              </w:rPr>
              <w:t>Can more information on how evaluation will commence be provided in the section?</w:t>
            </w:r>
          </w:p>
        </w:tc>
      </w:tr>
      <w:tr w:rsidR="002018FC" w14:paraId="650A919D" w14:textId="77777777" w:rsidTr="002018FC">
        <w:tc>
          <w:tcPr>
            <w:tcW w:w="1101" w:type="dxa"/>
          </w:tcPr>
          <w:p w14:paraId="49CF6ADA" w14:textId="1676AA50" w:rsidR="002018FC" w:rsidRDefault="00051745" w:rsidP="003743CD">
            <w:pPr>
              <w:jc w:val="both"/>
              <w:rPr>
                <w:rFonts w:asciiTheme="majorHAnsi" w:hAnsiTheme="majorHAnsi" w:cstheme="majorHAnsi"/>
                <w:color w:val="000090"/>
              </w:rPr>
            </w:pPr>
            <w:r>
              <w:rPr>
                <w:rFonts w:asciiTheme="majorHAnsi" w:hAnsiTheme="majorHAnsi" w:cstheme="majorHAnsi"/>
                <w:color w:val="000090"/>
              </w:rPr>
              <w:t>218</w:t>
            </w:r>
          </w:p>
        </w:tc>
        <w:tc>
          <w:tcPr>
            <w:tcW w:w="8475" w:type="dxa"/>
          </w:tcPr>
          <w:p w14:paraId="3542F700" w14:textId="05D9584D" w:rsidR="002018FC" w:rsidRDefault="00051745" w:rsidP="003743CD">
            <w:pPr>
              <w:jc w:val="both"/>
              <w:rPr>
                <w:rFonts w:asciiTheme="majorHAnsi" w:hAnsiTheme="majorHAnsi" w:cstheme="majorHAnsi"/>
                <w:color w:val="000090"/>
              </w:rPr>
            </w:pPr>
            <w:r>
              <w:rPr>
                <w:rFonts w:asciiTheme="majorHAnsi" w:hAnsiTheme="majorHAnsi" w:cstheme="majorHAnsi"/>
                <w:color w:val="000090"/>
              </w:rPr>
              <w:t>Combine into one sentence or remove “And” from second sentence here.</w:t>
            </w:r>
          </w:p>
        </w:tc>
      </w:tr>
      <w:tr w:rsidR="002018FC" w14:paraId="470DA315" w14:textId="77777777" w:rsidTr="002018FC">
        <w:tc>
          <w:tcPr>
            <w:tcW w:w="1101" w:type="dxa"/>
          </w:tcPr>
          <w:p w14:paraId="61813356" w14:textId="5BCC8F51" w:rsidR="002018FC" w:rsidRDefault="00051745" w:rsidP="003743CD">
            <w:pPr>
              <w:jc w:val="both"/>
              <w:rPr>
                <w:rFonts w:asciiTheme="majorHAnsi" w:hAnsiTheme="majorHAnsi" w:cstheme="majorHAnsi"/>
                <w:color w:val="000090"/>
              </w:rPr>
            </w:pPr>
            <w:r>
              <w:rPr>
                <w:rFonts w:asciiTheme="majorHAnsi" w:hAnsiTheme="majorHAnsi" w:cstheme="majorHAnsi"/>
                <w:color w:val="000090"/>
              </w:rPr>
              <w:t>221</w:t>
            </w:r>
          </w:p>
        </w:tc>
        <w:tc>
          <w:tcPr>
            <w:tcW w:w="8475" w:type="dxa"/>
          </w:tcPr>
          <w:p w14:paraId="349B5B63" w14:textId="12E2E5D5" w:rsidR="002018FC" w:rsidRDefault="00051745" w:rsidP="003743CD">
            <w:pPr>
              <w:jc w:val="both"/>
              <w:rPr>
                <w:rFonts w:asciiTheme="majorHAnsi" w:hAnsiTheme="majorHAnsi" w:cstheme="majorHAnsi"/>
                <w:color w:val="000090"/>
              </w:rPr>
            </w:pPr>
            <w:r>
              <w:rPr>
                <w:rFonts w:asciiTheme="majorHAnsi" w:hAnsiTheme="majorHAnsi" w:cstheme="majorHAnsi"/>
                <w:color w:val="000090"/>
              </w:rPr>
              <w:t>Missing a word after “organized”.</w:t>
            </w:r>
          </w:p>
        </w:tc>
      </w:tr>
    </w:tbl>
    <w:p w14:paraId="106DB5B1" w14:textId="77777777" w:rsidR="002018FC" w:rsidRDefault="002018FC" w:rsidP="003743CD">
      <w:pPr>
        <w:jc w:val="both"/>
        <w:rPr>
          <w:rFonts w:asciiTheme="majorHAnsi" w:hAnsiTheme="majorHAnsi" w:cstheme="majorHAnsi"/>
          <w:color w:val="000090"/>
        </w:rPr>
      </w:pPr>
    </w:p>
    <w:p w14:paraId="5BE00783" w14:textId="77777777" w:rsidR="002018FC" w:rsidRPr="002018FC" w:rsidRDefault="002018FC" w:rsidP="002018FC">
      <w:pPr>
        <w:rPr>
          <w:rFonts w:asciiTheme="majorHAnsi" w:hAnsiTheme="majorHAnsi" w:cstheme="majorHAnsi"/>
          <w:u w:val="single"/>
        </w:rPr>
      </w:pPr>
      <w:r w:rsidRPr="002018FC">
        <w:rPr>
          <w:rFonts w:asciiTheme="majorHAnsi" w:hAnsiTheme="majorHAnsi" w:cstheme="majorHAnsi"/>
          <w:u w:val="single"/>
        </w:rPr>
        <w:t>General comments:</w:t>
      </w:r>
    </w:p>
    <w:p w14:paraId="3C8D1FFB" w14:textId="491E0ACF" w:rsidR="002018FC" w:rsidRDefault="00051745" w:rsidP="003743CD">
      <w:pPr>
        <w:jc w:val="both"/>
        <w:rPr>
          <w:rFonts w:asciiTheme="majorHAnsi" w:hAnsiTheme="majorHAnsi" w:cstheme="majorHAnsi"/>
          <w:color w:val="000090"/>
        </w:rPr>
      </w:pPr>
      <w:r>
        <w:rPr>
          <w:rFonts w:asciiTheme="majorHAnsi" w:hAnsiTheme="majorHAnsi" w:cstheme="majorHAnsi"/>
          <w:color w:val="000090"/>
        </w:rPr>
        <w:t>Great read- thank you so much for sharing with me. Most of my comments are relatively minor. However, there are some larger questions within the EAV development, expert panels, and how the structure of the Task Force may or may not achieve co-production. I’ve tried to ask concise questions on where I was left a bit confused after reading and re-reading those sections, but please let me know if something is still unclear! I hope these comments/questions help!</w:t>
      </w:r>
    </w:p>
    <w:p w14:paraId="0D10AF89" w14:textId="0F8C5BF9" w:rsidR="002018FC" w:rsidRDefault="00051745" w:rsidP="003743CD">
      <w:pPr>
        <w:jc w:val="both"/>
        <w:rPr>
          <w:rFonts w:asciiTheme="majorHAnsi" w:hAnsiTheme="majorHAnsi" w:cstheme="majorHAnsi"/>
          <w:color w:val="000090"/>
        </w:rPr>
      </w:pPr>
      <w:r>
        <w:rPr>
          <w:rFonts w:asciiTheme="majorHAnsi" w:hAnsiTheme="majorHAnsi" w:cstheme="majorHAnsi"/>
          <w:color w:val="000090"/>
        </w:rPr>
        <w:t>Best,</w:t>
      </w:r>
      <w:r>
        <w:rPr>
          <w:rFonts w:asciiTheme="majorHAnsi" w:hAnsiTheme="majorHAnsi" w:cstheme="majorHAnsi"/>
          <w:color w:val="000090"/>
        </w:rPr>
        <w:br/>
        <w:t>Lauren Divine</w:t>
      </w:r>
      <w:bookmarkStart w:id="0" w:name="_GoBack"/>
      <w:bookmarkEnd w:id="0"/>
    </w:p>
    <w:sectPr w:rsidR="002018FC" w:rsidSect="0001767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2F38F" w14:textId="77777777" w:rsidR="00E764C6" w:rsidRDefault="00E764C6">
      <w:r>
        <w:separator/>
      </w:r>
    </w:p>
  </w:endnote>
  <w:endnote w:type="continuationSeparator" w:id="0">
    <w:p w14:paraId="4569FAB5" w14:textId="77777777" w:rsidR="00E764C6" w:rsidRDefault="00E7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00000003"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61377" w14:textId="77777777" w:rsidR="00E764C6" w:rsidRDefault="00E764C6">
      <w:r>
        <w:separator/>
      </w:r>
    </w:p>
  </w:footnote>
  <w:footnote w:type="continuationSeparator" w:id="0">
    <w:p w14:paraId="77DE7343" w14:textId="77777777" w:rsidR="00E764C6" w:rsidRDefault="00E764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B40"/>
    <w:rsid w:val="0001767D"/>
    <w:rsid w:val="00051745"/>
    <w:rsid w:val="00084217"/>
    <w:rsid w:val="000B6F45"/>
    <w:rsid w:val="001C1077"/>
    <w:rsid w:val="001C6E92"/>
    <w:rsid w:val="001D6485"/>
    <w:rsid w:val="001F2443"/>
    <w:rsid w:val="002018FC"/>
    <w:rsid w:val="00225A00"/>
    <w:rsid w:val="00234B93"/>
    <w:rsid w:val="00250739"/>
    <w:rsid w:val="00260526"/>
    <w:rsid w:val="00263714"/>
    <w:rsid w:val="002F5F4E"/>
    <w:rsid w:val="00346D73"/>
    <w:rsid w:val="00351777"/>
    <w:rsid w:val="0035249E"/>
    <w:rsid w:val="00353DE6"/>
    <w:rsid w:val="003631B9"/>
    <w:rsid w:val="003743CD"/>
    <w:rsid w:val="00395824"/>
    <w:rsid w:val="00396BB5"/>
    <w:rsid w:val="003B1E05"/>
    <w:rsid w:val="003D1F2E"/>
    <w:rsid w:val="00421A02"/>
    <w:rsid w:val="0047525B"/>
    <w:rsid w:val="004C0D85"/>
    <w:rsid w:val="004E0782"/>
    <w:rsid w:val="0057377B"/>
    <w:rsid w:val="005B7BFA"/>
    <w:rsid w:val="005D5672"/>
    <w:rsid w:val="005F7F75"/>
    <w:rsid w:val="006220ED"/>
    <w:rsid w:val="00623526"/>
    <w:rsid w:val="00645037"/>
    <w:rsid w:val="00671023"/>
    <w:rsid w:val="00686E71"/>
    <w:rsid w:val="006C3F37"/>
    <w:rsid w:val="006F554A"/>
    <w:rsid w:val="00706C1E"/>
    <w:rsid w:val="007418C9"/>
    <w:rsid w:val="007539F6"/>
    <w:rsid w:val="00801019"/>
    <w:rsid w:val="008B0861"/>
    <w:rsid w:val="008B3DB4"/>
    <w:rsid w:val="008B507F"/>
    <w:rsid w:val="008C736A"/>
    <w:rsid w:val="008F0B40"/>
    <w:rsid w:val="00901670"/>
    <w:rsid w:val="0090714F"/>
    <w:rsid w:val="009C15B0"/>
    <w:rsid w:val="009C2D0D"/>
    <w:rsid w:val="009E0283"/>
    <w:rsid w:val="00A454A7"/>
    <w:rsid w:val="00A56D9A"/>
    <w:rsid w:val="00AA3459"/>
    <w:rsid w:val="00B5622E"/>
    <w:rsid w:val="00B6611A"/>
    <w:rsid w:val="00BC26F6"/>
    <w:rsid w:val="00C034CE"/>
    <w:rsid w:val="00C14308"/>
    <w:rsid w:val="00C35B0E"/>
    <w:rsid w:val="00C36041"/>
    <w:rsid w:val="00C5149E"/>
    <w:rsid w:val="00C546D6"/>
    <w:rsid w:val="00C67D9C"/>
    <w:rsid w:val="00C67F16"/>
    <w:rsid w:val="00C73A92"/>
    <w:rsid w:val="00C850EC"/>
    <w:rsid w:val="00C9031F"/>
    <w:rsid w:val="00CE472B"/>
    <w:rsid w:val="00CE5E3E"/>
    <w:rsid w:val="00D13C9A"/>
    <w:rsid w:val="00D160F2"/>
    <w:rsid w:val="00DD64CF"/>
    <w:rsid w:val="00E34070"/>
    <w:rsid w:val="00E47FCC"/>
    <w:rsid w:val="00E67147"/>
    <w:rsid w:val="00E70E6F"/>
    <w:rsid w:val="00E746FE"/>
    <w:rsid w:val="00E764C6"/>
    <w:rsid w:val="00EC5A8C"/>
    <w:rsid w:val="00ED1CB8"/>
    <w:rsid w:val="00F278AE"/>
    <w:rsid w:val="00F27C8D"/>
    <w:rsid w:val="00F854D2"/>
    <w:rsid w:val="00FC39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2CDD0"/>
  <w15:docId w15:val="{9FC44DA6-5447-5841-936B-0C530EA1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0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B404C"/>
    <w:rPr>
      <w:rFonts w:ascii="Lucida Grande" w:hAnsi="Lucida Grande" w:cs="Lucida Grande"/>
      <w:sz w:val="18"/>
      <w:szCs w:val="18"/>
    </w:rPr>
  </w:style>
  <w:style w:type="character" w:customStyle="1" w:styleId="BalloonTextChar">
    <w:name w:val="Balloon Text Char"/>
    <w:basedOn w:val="DefaultParagraphFont"/>
    <w:uiPriority w:val="99"/>
    <w:semiHidden/>
    <w:rsid w:val="002B404C"/>
    <w:rPr>
      <w:rFonts w:ascii="Lucida Grande" w:hAnsi="Lucida Grande" w:cs="Lucida Grande"/>
      <w:sz w:val="18"/>
      <w:szCs w:val="18"/>
    </w:rPr>
  </w:style>
  <w:style w:type="character" w:customStyle="1" w:styleId="BalloonTextChar0">
    <w:name w:val="Balloon Text Char"/>
    <w:basedOn w:val="DefaultParagraphFont"/>
    <w:uiPriority w:val="99"/>
    <w:semiHidden/>
    <w:rsid w:val="002B404C"/>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2B404C"/>
    <w:rPr>
      <w:rFonts w:ascii="Lucida Grande" w:hAnsi="Lucida Grande" w:cs="Lucida Grande"/>
      <w:sz w:val="18"/>
      <w:szCs w:val="18"/>
    </w:rPr>
  </w:style>
  <w:style w:type="table" w:styleId="TableGrid">
    <w:name w:val="Table Grid"/>
    <w:basedOn w:val="TableNormal"/>
    <w:uiPriority w:val="59"/>
    <w:rsid w:val="008F0B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F0B40"/>
    <w:pPr>
      <w:tabs>
        <w:tab w:val="center" w:pos="4320"/>
        <w:tab w:val="right" w:pos="8640"/>
      </w:tabs>
    </w:pPr>
  </w:style>
  <w:style w:type="character" w:customStyle="1" w:styleId="HeaderChar">
    <w:name w:val="Header Char"/>
    <w:basedOn w:val="DefaultParagraphFont"/>
    <w:link w:val="Header"/>
    <w:uiPriority w:val="99"/>
    <w:rsid w:val="008F0B40"/>
  </w:style>
  <w:style w:type="paragraph" w:styleId="Footer">
    <w:name w:val="footer"/>
    <w:basedOn w:val="Normal"/>
    <w:link w:val="FooterChar"/>
    <w:uiPriority w:val="99"/>
    <w:unhideWhenUsed/>
    <w:rsid w:val="008F0B40"/>
    <w:pPr>
      <w:tabs>
        <w:tab w:val="center" w:pos="4320"/>
        <w:tab w:val="right" w:pos="8640"/>
      </w:tabs>
    </w:pPr>
  </w:style>
  <w:style w:type="character" w:customStyle="1" w:styleId="FooterChar">
    <w:name w:val="Footer Char"/>
    <w:basedOn w:val="DefaultParagraphFont"/>
    <w:link w:val="Footer"/>
    <w:uiPriority w:val="99"/>
    <w:rsid w:val="008F0B40"/>
  </w:style>
  <w:style w:type="character" w:styleId="Hyperlink">
    <w:name w:val="Hyperlink"/>
    <w:basedOn w:val="DefaultParagraphFont"/>
    <w:uiPriority w:val="99"/>
    <w:semiHidden/>
    <w:unhideWhenUsed/>
    <w:rsid w:val="00BC26F6"/>
    <w:rPr>
      <w:color w:val="0000FF" w:themeColor="hyperlink"/>
      <w:u w:val="single"/>
    </w:rPr>
  </w:style>
  <w:style w:type="paragraph" w:customStyle="1" w:styleId="Default">
    <w:name w:val="Default"/>
    <w:rsid w:val="003743CD"/>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UAF</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Jeffries</dc:creator>
  <cp:keywords/>
  <cp:lastModifiedBy>Lauren Divine</cp:lastModifiedBy>
  <cp:revision>2</cp:revision>
  <cp:lastPrinted>2013-09-30T15:12:00Z</cp:lastPrinted>
  <dcterms:created xsi:type="dcterms:W3CDTF">2019-09-20T17:25:00Z</dcterms:created>
  <dcterms:modified xsi:type="dcterms:W3CDTF">2019-09-20T17:25:00Z</dcterms:modified>
</cp:coreProperties>
</file>